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87F8" w14:textId="4CE19F6E" w:rsidR="00833E2A" w:rsidRDefault="00745F82" w:rsidP="001936F9">
      <w:pPr>
        <w:pStyle w:val="Heading1"/>
        <w15:collapsed/>
        <w:rPr>
          <w:sz w:val="36"/>
          <w:szCs w:val="36"/>
        </w:rPr>
      </w:pPr>
      <w:r>
        <w:rPr>
          <w:sz w:val="36"/>
          <w:szCs w:val="36"/>
        </w:rPr>
        <w:t xml:space="preserve">Craft an Internal Communications Strategy Executive Briefing </w:t>
      </w:r>
    </w:p>
    <w:p w14:paraId="652108B3" w14:textId="1F9D5E19" w:rsidR="00833E2A" w:rsidRDefault="00D624C8" w:rsidP="00833E2A">
      <w:pPr>
        <w:pStyle w:val="Heading1"/>
      </w:pPr>
      <w:r>
        <w:t xml:space="preserve">Summary </w:t>
      </w:r>
    </w:p>
    <w:p w14:paraId="03AC7752" w14:textId="7CF498C8" w:rsidR="00C912D4" w:rsidRPr="00C912D4" w:rsidRDefault="00C912D4" w:rsidP="00C912D4">
      <w:r w:rsidRPr="00C912D4">
        <w:t>Strategic internal communications are vital to organizational success. Organizations with effective internal communications benefit from fewer misunderstandings, improved productivity, increased collaboration and knowledge sharing, better morale, better performance, and higher employee satisfaction (Kunsman, 2022).</w:t>
      </w:r>
    </w:p>
    <w:p w14:paraId="0D23480A" w14:textId="77777777" w:rsidR="00C912D4" w:rsidRPr="00C912D4" w:rsidRDefault="00C912D4" w:rsidP="00C641F6"/>
    <w:p w14:paraId="0CCE1A77" w14:textId="35BF9C9E" w:rsidR="00833E2A" w:rsidRPr="00DE1366" w:rsidRDefault="00D624C8" w:rsidP="00833E2A">
      <w:pPr>
        <w:pStyle w:val="Heading3"/>
        <w:rPr>
          <w:sz w:val="26"/>
        </w:rPr>
      </w:pPr>
      <w:r>
        <w:rPr>
          <w:sz w:val="28"/>
          <w:szCs w:val="28"/>
        </w:rPr>
        <w:t xml:space="preserve">Recommendation </w:t>
      </w:r>
    </w:p>
    <w:p w14:paraId="5A4E861A" w14:textId="3FB35CB1" w:rsidR="008F632C" w:rsidRPr="00407C2A" w:rsidRDefault="008F632C" w:rsidP="008F632C">
      <w:pPr>
        <w:pStyle w:val="ListParagraph"/>
        <w:numPr>
          <w:ilvl w:val="0"/>
          <w:numId w:val="19"/>
        </w:numPr>
        <w:rPr>
          <w:rFonts w:eastAsia="Calibri"/>
          <w:b/>
          <w:bCs/>
        </w:rPr>
      </w:pPr>
      <w:r w:rsidRPr="00407C2A">
        <w:rPr>
          <w:rFonts w:eastAsia="Calibri"/>
        </w:rPr>
        <w:t xml:space="preserve">Craft an effective internal communications strategy with the main purpose </w:t>
      </w:r>
      <w:r w:rsidR="006F3678">
        <w:rPr>
          <w:rFonts w:eastAsia="Calibri"/>
        </w:rPr>
        <w:t>of</w:t>
      </w:r>
      <w:r w:rsidRPr="00407C2A">
        <w:rPr>
          <w:rFonts w:eastAsia="Calibri"/>
        </w:rPr>
        <w:t xml:space="preserve"> enabl</w:t>
      </w:r>
      <w:r w:rsidR="006F3678">
        <w:rPr>
          <w:rFonts w:eastAsia="Calibri"/>
        </w:rPr>
        <w:t>ing</w:t>
      </w:r>
      <w:r w:rsidRPr="00407C2A">
        <w:rPr>
          <w:rFonts w:eastAsia="Calibri"/>
        </w:rPr>
        <w:t xml:space="preserve"> the organization to </w:t>
      </w:r>
      <w:r w:rsidR="006C1A57">
        <w:rPr>
          <w:rFonts w:eastAsia="Calibri"/>
        </w:rPr>
        <w:t xml:space="preserve">its </w:t>
      </w:r>
      <w:r w:rsidRPr="00407C2A">
        <w:rPr>
          <w:rFonts w:eastAsia="Calibri"/>
        </w:rPr>
        <w:t xml:space="preserve">meet strategic goals. </w:t>
      </w:r>
    </w:p>
    <w:p w14:paraId="117B82B8" w14:textId="657E4205" w:rsidR="008F632C" w:rsidRPr="00407C2A" w:rsidRDefault="008F632C" w:rsidP="008F632C">
      <w:pPr>
        <w:pStyle w:val="ListParagraph"/>
        <w:numPr>
          <w:ilvl w:val="0"/>
          <w:numId w:val="19"/>
        </w:numPr>
        <w:rPr>
          <w:rFonts w:eastAsia="Calibri"/>
          <w:b/>
          <w:bCs/>
        </w:rPr>
      </w:pPr>
      <w:r w:rsidRPr="00407C2A">
        <w:rPr>
          <w:rFonts w:eastAsia="Calibri"/>
        </w:rPr>
        <w:t xml:space="preserve">Execute the </w:t>
      </w:r>
      <w:r w:rsidR="00920E33">
        <w:rPr>
          <w:rFonts w:eastAsia="Calibri"/>
        </w:rPr>
        <w:t>communication</w:t>
      </w:r>
      <w:r w:rsidR="005808D8">
        <w:rPr>
          <w:rFonts w:eastAsia="Calibri"/>
        </w:rPr>
        <w:t>s</w:t>
      </w:r>
      <w:r w:rsidR="00920E33">
        <w:rPr>
          <w:rFonts w:eastAsia="Calibri"/>
        </w:rPr>
        <w:t xml:space="preserve"> </w:t>
      </w:r>
      <w:r w:rsidRPr="00407C2A">
        <w:rPr>
          <w:rFonts w:eastAsia="Calibri"/>
        </w:rPr>
        <w:t xml:space="preserve">strategy by empowering everyone in the organization to communicate effectively. </w:t>
      </w:r>
      <w:r w:rsidR="00801A86">
        <w:rPr>
          <w:rFonts w:eastAsia="Calibri"/>
        </w:rPr>
        <w:t>Provide</w:t>
      </w:r>
      <w:r w:rsidRPr="00407C2A">
        <w:rPr>
          <w:rFonts w:eastAsia="Calibri"/>
        </w:rPr>
        <w:t xml:space="preserve"> them with the tools, tactics, and messages to drive strategic internal communication. </w:t>
      </w:r>
    </w:p>
    <w:p w14:paraId="6F1CF05D" w14:textId="6D9E115F" w:rsidR="00833E2A" w:rsidRPr="00A32545" w:rsidRDefault="00D7607F" w:rsidP="00833E2A">
      <w:pPr>
        <w:pStyle w:val="Heading3"/>
        <w:rPr>
          <w:sz w:val="28"/>
          <w:szCs w:val="28"/>
        </w:rPr>
      </w:pPr>
      <w:r>
        <w:rPr>
          <w:sz w:val="28"/>
          <w:szCs w:val="28"/>
        </w:rPr>
        <w:t xml:space="preserve">Client Challenge </w:t>
      </w:r>
    </w:p>
    <w:p w14:paraId="17581E06" w14:textId="0366F460" w:rsidR="00413B95" w:rsidRPr="00413B95" w:rsidRDefault="00413B95" w:rsidP="00413B95">
      <w:pPr>
        <w:numPr>
          <w:ilvl w:val="0"/>
          <w:numId w:val="20"/>
        </w:numPr>
        <w:rPr>
          <w:rFonts w:eastAsia="Calibri"/>
        </w:rPr>
      </w:pPr>
      <w:r w:rsidRPr="00413B95">
        <w:rPr>
          <w:rFonts w:eastAsia="Calibri"/>
        </w:rPr>
        <w:t xml:space="preserve">Communicating effectively is even more challenging in today's operating environment. Business ‒ and the world of work ‒ is in a state of </w:t>
      </w:r>
      <w:proofErr w:type="gramStart"/>
      <w:r w:rsidRPr="00413B95">
        <w:rPr>
          <w:rFonts w:eastAsia="Calibri"/>
        </w:rPr>
        <w:t>flux</w:t>
      </w:r>
      <w:r w:rsidR="007268FA">
        <w:rPr>
          <w:rFonts w:eastAsia="Calibri"/>
        </w:rPr>
        <w:t>,</w:t>
      </w:r>
      <w:r w:rsidRPr="00413B95">
        <w:rPr>
          <w:rFonts w:eastAsia="Calibri"/>
        </w:rPr>
        <w:t xml:space="preserve"> and</w:t>
      </w:r>
      <w:proofErr w:type="gramEnd"/>
      <w:r w:rsidRPr="00413B95">
        <w:rPr>
          <w:rFonts w:eastAsia="Calibri"/>
        </w:rPr>
        <w:t xml:space="preserve"> cutting through the noise is increasingly difficult.</w:t>
      </w:r>
    </w:p>
    <w:p w14:paraId="2A848E45" w14:textId="77777777" w:rsidR="00413B95" w:rsidRPr="00413B95" w:rsidRDefault="00413B95" w:rsidP="00413B95">
      <w:pPr>
        <w:numPr>
          <w:ilvl w:val="0"/>
          <w:numId w:val="20"/>
        </w:numPr>
        <w:rPr>
          <w:rFonts w:eastAsia="Calibri"/>
        </w:rPr>
      </w:pPr>
      <w:r w:rsidRPr="00413B95">
        <w:rPr>
          <w:rFonts w:eastAsia="Calibri"/>
        </w:rPr>
        <w:t>While internal communications are considered critical, efforts are not always strategic. Without effective communication channels, employees report higher dissatisfaction and lower engagement (Gallagher, 2022).</w:t>
      </w:r>
    </w:p>
    <w:p w14:paraId="45304559" w14:textId="77777777" w:rsidR="00413B95" w:rsidRPr="00413B95" w:rsidRDefault="00413B95" w:rsidP="00413B95">
      <w:pPr>
        <w:rPr>
          <w:rFonts w:eastAsia="Calibri"/>
        </w:rPr>
      </w:pPr>
    </w:p>
    <w:p w14:paraId="506DBFD2" w14:textId="7D2A9640" w:rsidR="00833E2A" w:rsidRPr="006A326D" w:rsidRDefault="00327C0D" w:rsidP="00833E2A">
      <w:pPr>
        <w:pStyle w:val="Heading2"/>
        <w:rPr>
          <w:b w:val="0"/>
          <w:bCs w:val="0"/>
        </w:rPr>
      </w:pPr>
      <w:bookmarkStart w:id="0" w:name="_Hlk103777634"/>
      <w:r>
        <w:t>Critical Insight</w:t>
      </w:r>
    </w:p>
    <w:bookmarkEnd w:id="0"/>
    <w:p w14:paraId="2DDE6AF5" w14:textId="102FF9E8" w:rsidR="007F7DBA" w:rsidRPr="00407C2A" w:rsidRDefault="007F7DBA" w:rsidP="007F7DBA">
      <w:pPr>
        <w:pStyle w:val="ListParagraph"/>
        <w:numPr>
          <w:ilvl w:val="0"/>
          <w:numId w:val="21"/>
        </w:numPr>
        <w:rPr>
          <w:rFonts w:eastAsia="Calibri"/>
          <w:b/>
          <w:bCs/>
        </w:rPr>
      </w:pPr>
      <w:r w:rsidRPr="00407C2A">
        <w:rPr>
          <w:rFonts w:eastAsia="Calibri"/>
        </w:rPr>
        <w:t xml:space="preserve">Choose communications empowerment over ownership to enable organizational strategy. Empowerment starts with the clarity, tools, and capability to communicate effectively and guarantees an exchange downwards and upwards. </w:t>
      </w:r>
    </w:p>
    <w:p w14:paraId="2929017A" w14:textId="0CC1A062" w:rsidR="00C00576" w:rsidRDefault="00C00576" w:rsidP="00C00576">
      <w:pPr>
        <w:rPr>
          <w:rFonts w:eastAsia="Calibri"/>
          <w:b/>
          <w:bCs/>
        </w:rPr>
      </w:pPr>
    </w:p>
    <w:p w14:paraId="151C945C" w14:textId="59B36EEB" w:rsidR="0094637C" w:rsidRDefault="0094637C" w:rsidP="006057F1">
      <w:pPr>
        <w:jc w:val="center"/>
      </w:pPr>
    </w:p>
    <w:p w14:paraId="48762348" w14:textId="5B5D1FAA" w:rsidR="00795A13" w:rsidRDefault="00921BDB" w:rsidP="00795A13">
      <w:r>
        <w:rPr>
          <w:noProof/>
        </w:rPr>
        <w:drawing>
          <wp:anchor distT="0" distB="0" distL="114300" distR="114300" simplePos="0" relativeHeight="251658240" behindDoc="0" locked="0" layoutInCell="1" allowOverlap="1" wp14:anchorId="0D5219D1" wp14:editId="28BE7C4E">
            <wp:simplePos x="0" y="0"/>
            <wp:positionH relativeFrom="margin">
              <wp:align>center</wp:align>
            </wp:positionH>
            <wp:positionV relativeFrom="paragraph">
              <wp:posOffset>15471</wp:posOffset>
            </wp:positionV>
            <wp:extent cx="4756245" cy="2601664"/>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756245" cy="26016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EE7459" w14:textId="77777777" w:rsidR="007F7DBA" w:rsidRDefault="007F7DBA" w:rsidP="00795A13"/>
    <w:p w14:paraId="4AC3D80A" w14:textId="77777777" w:rsidR="007F7DBA" w:rsidRDefault="007F7DBA" w:rsidP="00795A13"/>
    <w:p w14:paraId="0088FA80" w14:textId="77777777" w:rsidR="007F7DBA" w:rsidRPr="00795A13" w:rsidRDefault="007F7DBA" w:rsidP="00795A13"/>
    <w:p w14:paraId="4455CD73" w14:textId="6B758EE5" w:rsidR="006E2614" w:rsidRPr="00795A13" w:rsidRDefault="0027247E" w:rsidP="00795A13">
      <w:pPr>
        <w:pStyle w:val="Heading2"/>
        <w:rPr>
          <w:b w:val="0"/>
          <w:bCs w:val="0"/>
        </w:rPr>
      </w:pPr>
      <w:r>
        <w:lastRenderedPageBreak/>
        <w:t xml:space="preserve">Get </w:t>
      </w:r>
      <w:r w:rsidR="005E05C0">
        <w:t>t</w:t>
      </w:r>
      <w:r>
        <w:t>o Action</w:t>
      </w:r>
    </w:p>
    <w:p w14:paraId="67EB2EEF" w14:textId="4474757E" w:rsidR="00754900" w:rsidRDefault="00754900" w:rsidP="006E26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95A13" w:rsidRPr="00407C2A" w14:paraId="1F407C0D" w14:textId="77777777" w:rsidTr="00164F60">
        <w:trPr>
          <w:jc w:val="center"/>
        </w:trPr>
        <w:tc>
          <w:tcPr>
            <w:tcW w:w="2764" w:type="dxa"/>
            <w:shd w:val="clear" w:color="auto" w:fill="F4ECF4"/>
            <w:tcMar>
              <w:top w:w="0" w:type="dxa"/>
              <w:left w:w="108" w:type="dxa"/>
              <w:bottom w:w="0" w:type="dxa"/>
              <w:right w:w="108" w:type="dxa"/>
            </w:tcMar>
          </w:tcPr>
          <w:p w14:paraId="64BDAD83" w14:textId="77777777" w:rsidR="00795A13" w:rsidRPr="00407C2A" w:rsidRDefault="00795A13" w:rsidP="003B6675">
            <w:pPr>
              <w:rPr>
                <w:rFonts w:cs="Arial"/>
                <w:szCs w:val="22"/>
              </w:rPr>
            </w:pPr>
            <w:r w:rsidRPr="00407C2A">
              <w:rPr>
                <w:rFonts w:cs="Arial"/>
                <w:szCs w:val="22"/>
              </w:rPr>
              <w:t>1. Define internal communications objectives</w:t>
            </w:r>
          </w:p>
        </w:tc>
        <w:tc>
          <w:tcPr>
            <w:tcW w:w="7721" w:type="dxa"/>
            <w:tcMar>
              <w:top w:w="0" w:type="dxa"/>
              <w:left w:w="108" w:type="dxa"/>
              <w:bottom w:w="0" w:type="dxa"/>
              <w:right w:w="108" w:type="dxa"/>
            </w:tcMar>
            <w:hideMark/>
          </w:tcPr>
          <w:p w14:paraId="5BB66835" w14:textId="77777777" w:rsidR="00795A13" w:rsidRPr="00407C2A" w:rsidRDefault="00795A13" w:rsidP="00795A13">
            <w:pPr>
              <w:numPr>
                <w:ilvl w:val="0"/>
                <w:numId w:val="11"/>
              </w:numPr>
              <w:rPr>
                <w:rFonts w:cs="Arial"/>
                <w:szCs w:val="22"/>
                <w:shd w:val="clear" w:color="auto" w:fill="FFFFFF"/>
                <w:lang w:val="en-CA"/>
              </w:rPr>
            </w:pPr>
            <w:r w:rsidRPr="00407C2A">
              <w:rPr>
                <w:rFonts w:cs="Arial"/>
                <w:szCs w:val="22"/>
                <w:shd w:val="clear" w:color="auto" w:fill="FFFFFF"/>
              </w:rPr>
              <w:t xml:space="preserve">Confirm the organization’s strategic direction. </w:t>
            </w:r>
          </w:p>
          <w:p w14:paraId="7FC8AF7D" w14:textId="77777777" w:rsidR="00795A13" w:rsidRPr="00407C2A" w:rsidRDefault="00795A13" w:rsidP="00795A13">
            <w:pPr>
              <w:numPr>
                <w:ilvl w:val="0"/>
                <w:numId w:val="11"/>
              </w:numPr>
              <w:rPr>
                <w:rFonts w:cs="Arial"/>
                <w:szCs w:val="22"/>
                <w:shd w:val="clear" w:color="auto" w:fill="FFFFFF"/>
                <w:lang w:val="en-CA"/>
              </w:rPr>
            </w:pPr>
            <w:r w:rsidRPr="00407C2A">
              <w:rPr>
                <w:rFonts w:cs="Arial"/>
                <w:szCs w:val="22"/>
                <w:shd w:val="clear" w:color="auto" w:fill="FFFFFF"/>
              </w:rPr>
              <w:t xml:space="preserve">Establish internal communications objectives to support organizational goals. </w:t>
            </w:r>
          </w:p>
          <w:p w14:paraId="51014060" w14:textId="40401123" w:rsidR="00795A13" w:rsidRPr="00407C2A" w:rsidRDefault="00795A13" w:rsidP="00795A13">
            <w:pPr>
              <w:numPr>
                <w:ilvl w:val="0"/>
                <w:numId w:val="11"/>
              </w:numPr>
              <w:rPr>
                <w:rFonts w:cs="Arial"/>
                <w:szCs w:val="22"/>
                <w:shd w:val="clear" w:color="auto" w:fill="FFFFFF"/>
                <w:lang w:val="en-CA"/>
              </w:rPr>
            </w:pPr>
            <w:r w:rsidRPr="00407C2A">
              <w:rPr>
                <w:rFonts w:cs="Arial"/>
                <w:szCs w:val="22"/>
                <w:shd w:val="clear" w:color="auto" w:fill="FFFFFF"/>
              </w:rPr>
              <w:t xml:space="preserve">Determine key results and set metrics to track them. </w:t>
            </w:r>
          </w:p>
          <w:p w14:paraId="380F875B" w14:textId="77777777" w:rsidR="00795A13" w:rsidRPr="00407C2A" w:rsidRDefault="00795A13" w:rsidP="003B6675">
            <w:pPr>
              <w:spacing w:before="120"/>
              <w:rPr>
                <w:rFonts w:cs="Arial"/>
                <w:szCs w:val="22"/>
                <w:shd w:val="clear" w:color="auto" w:fill="FFFFFF"/>
                <w:lang w:val="en-CA"/>
              </w:rPr>
            </w:pPr>
            <w:r w:rsidRPr="00407C2A">
              <w:rPr>
                <w:rFonts w:cs="Arial"/>
                <w:b/>
                <w:bCs/>
                <w:szCs w:val="22"/>
                <w:shd w:val="clear" w:color="auto" w:fill="FFFFFF"/>
                <w:lang w:val="en-CA"/>
              </w:rPr>
              <w:t xml:space="preserve"> Deliverables:</w:t>
            </w:r>
          </w:p>
          <w:p w14:paraId="46C877CA" w14:textId="77777777" w:rsidR="00795A13" w:rsidRPr="00407C2A" w:rsidRDefault="00795A13" w:rsidP="00795A13">
            <w:pPr>
              <w:pStyle w:val="ListParagraph"/>
              <w:numPr>
                <w:ilvl w:val="0"/>
                <w:numId w:val="12"/>
              </w:numPr>
              <w:rPr>
                <w:rFonts w:cs="Arial"/>
                <w:szCs w:val="22"/>
              </w:rPr>
            </w:pPr>
            <w:r w:rsidRPr="00407C2A">
              <w:rPr>
                <w:rFonts w:cs="Arial"/>
                <w:i/>
                <w:iCs/>
                <w:szCs w:val="22"/>
                <w:shd w:val="clear" w:color="auto" w:fill="FFFFFF"/>
                <w:lang w:val="en-CA"/>
              </w:rPr>
              <w:t xml:space="preserve">Case Studies: Craft an Internal Communications Strategy </w:t>
            </w:r>
          </w:p>
          <w:p w14:paraId="13A85009" w14:textId="77777777" w:rsidR="00795A13" w:rsidRPr="00407C2A" w:rsidRDefault="00795A13" w:rsidP="00795A13">
            <w:pPr>
              <w:pStyle w:val="ListParagraph"/>
              <w:numPr>
                <w:ilvl w:val="0"/>
                <w:numId w:val="12"/>
              </w:numPr>
              <w:rPr>
                <w:rFonts w:cs="Arial"/>
                <w:i/>
                <w:szCs w:val="22"/>
              </w:rPr>
            </w:pPr>
            <w:r w:rsidRPr="00407C2A">
              <w:rPr>
                <w:rFonts w:cs="Arial"/>
                <w:i/>
                <w:szCs w:val="22"/>
              </w:rPr>
              <w:t>Strategy Discovery Tool</w:t>
            </w:r>
          </w:p>
          <w:p w14:paraId="3B131FF8" w14:textId="77777777" w:rsidR="00795A13" w:rsidRPr="00407C2A" w:rsidRDefault="00795A13" w:rsidP="00795A13">
            <w:pPr>
              <w:pStyle w:val="ListParagraph"/>
              <w:numPr>
                <w:ilvl w:val="0"/>
                <w:numId w:val="12"/>
              </w:numPr>
              <w:rPr>
                <w:rFonts w:cs="Arial"/>
                <w:i/>
                <w:szCs w:val="22"/>
              </w:rPr>
            </w:pPr>
            <w:r w:rsidRPr="00407C2A">
              <w:rPr>
                <w:rFonts w:cs="Arial"/>
                <w:i/>
                <w:szCs w:val="22"/>
              </w:rPr>
              <w:t>Strategy Exploration Guide</w:t>
            </w:r>
          </w:p>
          <w:p w14:paraId="67BE377F" w14:textId="77777777" w:rsidR="00795A13" w:rsidRPr="00407C2A" w:rsidRDefault="00795A13" w:rsidP="00795A13">
            <w:pPr>
              <w:pStyle w:val="ListParagraph"/>
              <w:numPr>
                <w:ilvl w:val="0"/>
                <w:numId w:val="12"/>
              </w:numPr>
              <w:rPr>
                <w:rFonts w:cs="Arial"/>
                <w:i/>
                <w:szCs w:val="22"/>
              </w:rPr>
            </w:pPr>
            <w:r w:rsidRPr="00407C2A">
              <w:rPr>
                <w:rFonts w:cs="Arial"/>
                <w:i/>
                <w:szCs w:val="22"/>
              </w:rPr>
              <w:t>Internal Communications Strategy Template</w:t>
            </w:r>
          </w:p>
          <w:p w14:paraId="0763EB24" w14:textId="77777777" w:rsidR="00795A13" w:rsidRPr="00407C2A" w:rsidRDefault="00795A13" w:rsidP="00795A13">
            <w:pPr>
              <w:pStyle w:val="ListParagraph"/>
              <w:numPr>
                <w:ilvl w:val="0"/>
                <w:numId w:val="12"/>
              </w:numPr>
              <w:spacing w:after="120"/>
              <w:rPr>
                <w:rFonts w:cs="Arial"/>
                <w:szCs w:val="22"/>
              </w:rPr>
            </w:pPr>
            <w:r w:rsidRPr="00407C2A">
              <w:rPr>
                <w:rFonts w:cs="Arial"/>
                <w:i/>
                <w:szCs w:val="22"/>
              </w:rPr>
              <w:t>HR Metrics Library</w:t>
            </w:r>
          </w:p>
        </w:tc>
      </w:tr>
      <w:tr w:rsidR="00795A13" w:rsidRPr="00407C2A" w14:paraId="44808B3A" w14:textId="77777777" w:rsidTr="00164F60">
        <w:trPr>
          <w:jc w:val="center"/>
        </w:trPr>
        <w:tc>
          <w:tcPr>
            <w:tcW w:w="2764" w:type="dxa"/>
            <w:shd w:val="clear" w:color="auto" w:fill="F4ECF4"/>
            <w:tcMar>
              <w:top w:w="0" w:type="dxa"/>
              <w:left w:w="108" w:type="dxa"/>
              <w:bottom w:w="0" w:type="dxa"/>
              <w:right w:w="108" w:type="dxa"/>
            </w:tcMar>
          </w:tcPr>
          <w:p w14:paraId="07E3CC81" w14:textId="77777777" w:rsidR="00795A13" w:rsidRPr="00407C2A" w:rsidRDefault="00795A13" w:rsidP="003B6675">
            <w:pPr>
              <w:rPr>
                <w:rFonts w:cs="Arial"/>
                <w:szCs w:val="22"/>
              </w:rPr>
            </w:pPr>
            <w:r w:rsidRPr="00407C2A">
              <w:rPr>
                <w:rFonts w:cs="Arial"/>
                <w:szCs w:val="22"/>
              </w:rPr>
              <w:t>2. Analyze the current situation and perform a gap analysis</w:t>
            </w:r>
          </w:p>
        </w:tc>
        <w:tc>
          <w:tcPr>
            <w:tcW w:w="7721" w:type="dxa"/>
            <w:tcMar>
              <w:top w:w="0" w:type="dxa"/>
              <w:left w:w="108" w:type="dxa"/>
              <w:bottom w:w="0" w:type="dxa"/>
              <w:right w:w="108" w:type="dxa"/>
            </w:tcMar>
            <w:hideMark/>
          </w:tcPr>
          <w:p w14:paraId="492912CE" w14:textId="77777777" w:rsidR="00795A13" w:rsidRPr="00407C2A" w:rsidRDefault="00795A13" w:rsidP="00795A13">
            <w:pPr>
              <w:numPr>
                <w:ilvl w:val="0"/>
                <w:numId w:val="13"/>
              </w:numPr>
              <w:rPr>
                <w:rFonts w:cs="Arial"/>
                <w:szCs w:val="22"/>
                <w:lang w:val="en-CA"/>
              </w:rPr>
            </w:pPr>
            <w:r w:rsidRPr="00407C2A">
              <w:rPr>
                <w:rFonts w:cs="Arial"/>
                <w:szCs w:val="22"/>
              </w:rPr>
              <w:t>Evaluate quantitative and qualitative data to identify trends, themes</w:t>
            </w:r>
            <w:r>
              <w:rPr>
                <w:rFonts w:cs="Arial"/>
                <w:szCs w:val="22"/>
              </w:rPr>
              <w:t>,</w:t>
            </w:r>
            <w:r w:rsidRPr="00407C2A">
              <w:rPr>
                <w:rFonts w:cs="Arial"/>
                <w:szCs w:val="22"/>
              </w:rPr>
              <w:t xml:space="preserve"> and insights related to internal communications. </w:t>
            </w:r>
          </w:p>
          <w:p w14:paraId="47C34D8A" w14:textId="77777777" w:rsidR="00795A13" w:rsidRPr="00407C2A" w:rsidRDefault="00795A13" w:rsidP="00795A13">
            <w:pPr>
              <w:numPr>
                <w:ilvl w:val="0"/>
                <w:numId w:val="13"/>
              </w:numPr>
              <w:rPr>
                <w:rFonts w:cs="Arial"/>
                <w:szCs w:val="22"/>
                <w:lang w:val="en-CA"/>
              </w:rPr>
            </w:pPr>
            <w:r w:rsidRPr="00407C2A">
              <w:rPr>
                <w:rFonts w:cs="Arial"/>
                <w:szCs w:val="22"/>
              </w:rPr>
              <w:t xml:space="preserve">Conduct an internal communications audit and SWOT analysis. </w:t>
            </w:r>
          </w:p>
          <w:p w14:paraId="2A8285C5" w14:textId="77777777" w:rsidR="00795A13" w:rsidRPr="00407C2A" w:rsidRDefault="00795A13" w:rsidP="00795A13">
            <w:pPr>
              <w:numPr>
                <w:ilvl w:val="0"/>
                <w:numId w:val="13"/>
              </w:numPr>
              <w:rPr>
                <w:rFonts w:cs="Arial"/>
                <w:szCs w:val="22"/>
                <w:lang w:val="en-CA"/>
              </w:rPr>
            </w:pPr>
            <w:r w:rsidRPr="00407C2A">
              <w:rPr>
                <w:rFonts w:cs="Arial"/>
                <w:szCs w:val="22"/>
              </w:rPr>
              <w:t>Segment and profile your target audiences.</w:t>
            </w:r>
          </w:p>
          <w:p w14:paraId="6C5299DA" w14:textId="77777777" w:rsidR="00795A13" w:rsidRPr="00407C2A" w:rsidRDefault="00795A13" w:rsidP="00795A13">
            <w:pPr>
              <w:numPr>
                <w:ilvl w:val="0"/>
                <w:numId w:val="13"/>
              </w:numPr>
              <w:rPr>
                <w:rFonts w:cs="Arial"/>
                <w:szCs w:val="22"/>
                <w:lang w:val="en-CA"/>
              </w:rPr>
            </w:pPr>
            <w:r w:rsidRPr="00407C2A">
              <w:rPr>
                <w:rFonts w:cs="Arial"/>
                <w:szCs w:val="22"/>
              </w:rPr>
              <w:t>Establish the current state and identif</w:t>
            </w:r>
            <w:r>
              <w:rPr>
                <w:rFonts w:cs="Arial"/>
                <w:szCs w:val="22"/>
              </w:rPr>
              <w:t>y</w:t>
            </w:r>
            <w:r w:rsidRPr="00407C2A">
              <w:rPr>
                <w:rFonts w:cs="Arial"/>
                <w:szCs w:val="22"/>
              </w:rPr>
              <w:t xml:space="preserve"> critical gaps. </w:t>
            </w:r>
          </w:p>
          <w:p w14:paraId="37E51E62" w14:textId="77777777" w:rsidR="00795A13" w:rsidRPr="00407C2A" w:rsidRDefault="00795A13" w:rsidP="003B6675">
            <w:pPr>
              <w:spacing w:before="120"/>
              <w:rPr>
                <w:rFonts w:cs="Arial"/>
                <w:szCs w:val="22"/>
                <w:lang w:val="en-CA"/>
              </w:rPr>
            </w:pPr>
            <w:r w:rsidRPr="00407C2A">
              <w:rPr>
                <w:rFonts w:cs="Arial"/>
                <w:b/>
                <w:bCs/>
                <w:szCs w:val="22"/>
                <w:lang w:val="en-CA"/>
              </w:rPr>
              <w:t xml:space="preserve"> Deliverables:</w:t>
            </w:r>
          </w:p>
          <w:p w14:paraId="6BCB5583" w14:textId="77777777" w:rsidR="00795A13" w:rsidRPr="00407C2A" w:rsidRDefault="00795A13" w:rsidP="00795A13">
            <w:pPr>
              <w:numPr>
                <w:ilvl w:val="0"/>
                <w:numId w:val="14"/>
              </w:numPr>
              <w:rPr>
                <w:rFonts w:cs="Arial"/>
                <w:i/>
                <w:iCs/>
                <w:szCs w:val="22"/>
                <w:lang w:val="en-CA"/>
              </w:rPr>
            </w:pPr>
            <w:r w:rsidRPr="00407C2A">
              <w:rPr>
                <w:rFonts w:cs="Arial"/>
                <w:i/>
                <w:iCs/>
                <w:szCs w:val="22"/>
                <w:lang w:val="en-CA"/>
              </w:rPr>
              <w:t>Internal Communications Audit</w:t>
            </w:r>
          </w:p>
          <w:p w14:paraId="729C8077" w14:textId="77777777" w:rsidR="00795A13" w:rsidRPr="00407C2A" w:rsidRDefault="00795A13" w:rsidP="00795A13">
            <w:pPr>
              <w:numPr>
                <w:ilvl w:val="0"/>
                <w:numId w:val="14"/>
              </w:numPr>
              <w:rPr>
                <w:rFonts w:cs="Arial"/>
                <w:i/>
                <w:iCs/>
                <w:szCs w:val="22"/>
                <w:lang w:val="en-CA"/>
              </w:rPr>
            </w:pPr>
            <w:r w:rsidRPr="00407C2A">
              <w:rPr>
                <w:rFonts w:cs="Arial"/>
                <w:i/>
                <w:iCs/>
                <w:szCs w:val="22"/>
                <w:lang w:val="en-CA"/>
              </w:rPr>
              <w:t>Standard SWOT Analysis Template</w:t>
            </w:r>
          </w:p>
          <w:p w14:paraId="78F95B6D" w14:textId="77777777" w:rsidR="00795A13" w:rsidRPr="00407C2A" w:rsidRDefault="00795A13" w:rsidP="00795A13">
            <w:pPr>
              <w:numPr>
                <w:ilvl w:val="0"/>
                <w:numId w:val="14"/>
              </w:numPr>
              <w:rPr>
                <w:rFonts w:cs="Arial"/>
                <w:i/>
                <w:iCs/>
                <w:szCs w:val="22"/>
                <w:lang w:val="en-CA"/>
              </w:rPr>
            </w:pPr>
            <w:r w:rsidRPr="00407C2A">
              <w:rPr>
                <w:rFonts w:cs="Arial"/>
                <w:i/>
                <w:iCs/>
                <w:szCs w:val="22"/>
                <w:lang w:val="en-CA"/>
              </w:rPr>
              <w:t>Audience Profile Template</w:t>
            </w:r>
          </w:p>
          <w:p w14:paraId="11354ABA" w14:textId="77777777" w:rsidR="00795A13" w:rsidRPr="00407C2A" w:rsidRDefault="00795A13" w:rsidP="00795A13">
            <w:pPr>
              <w:numPr>
                <w:ilvl w:val="0"/>
                <w:numId w:val="14"/>
              </w:numPr>
              <w:spacing w:after="120"/>
              <w:rPr>
                <w:rFonts w:cs="Arial"/>
                <w:i/>
                <w:iCs/>
                <w:szCs w:val="22"/>
                <w:lang w:val="en-CA"/>
              </w:rPr>
            </w:pPr>
            <w:r w:rsidRPr="00407C2A">
              <w:rPr>
                <w:rFonts w:cs="Arial"/>
                <w:i/>
                <w:iCs/>
                <w:szCs w:val="22"/>
                <w:lang w:val="en-CA"/>
              </w:rPr>
              <w:t>Internal Communications Strategy Template</w:t>
            </w:r>
          </w:p>
        </w:tc>
      </w:tr>
      <w:tr w:rsidR="00795A13" w:rsidRPr="00407C2A" w14:paraId="6AB26422" w14:textId="77777777" w:rsidTr="00164F60">
        <w:trPr>
          <w:jc w:val="center"/>
        </w:trPr>
        <w:tc>
          <w:tcPr>
            <w:tcW w:w="2764" w:type="dxa"/>
            <w:shd w:val="clear" w:color="auto" w:fill="F4ECF4"/>
            <w:tcMar>
              <w:top w:w="0" w:type="dxa"/>
              <w:left w:w="108" w:type="dxa"/>
              <w:bottom w:w="0" w:type="dxa"/>
              <w:right w:w="108" w:type="dxa"/>
            </w:tcMar>
          </w:tcPr>
          <w:p w14:paraId="1269F8C1" w14:textId="77777777" w:rsidR="00795A13" w:rsidRPr="00407C2A" w:rsidRDefault="00795A13" w:rsidP="003B6675">
            <w:pPr>
              <w:rPr>
                <w:rFonts w:cs="Arial"/>
                <w:szCs w:val="22"/>
              </w:rPr>
            </w:pPr>
            <w:r w:rsidRPr="00407C2A">
              <w:rPr>
                <w:rFonts w:cs="Arial"/>
                <w:szCs w:val="22"/>
              </w:rPr>
              <w:t>3. Create an internal communications guide</w:t>
            </w:r>
          </w:p>
        </w:tc>
        <w:tc>
          <w:tcPr>
            <w:tcW w:w="7721" w:type="dxa"/>
            <w:tcMar>
              <w:top w:w="0" w:type="dxa"/>
              <w:left w:w="108" w:type="dxa"/>
              <w:bottom w:w="0" w:type="dxa"/>
              <w:right w:w="108" w:type="dxa"/>
            </w:tcMar>
            <w:hideMark/>
          </w:tcPr>
          <w:p w14:paraId="0678BEF0" w14:textId="77777777" w:rsidR="00795A13" w:rsidRPr="00407C2A" w:rsidRDefault="00795A13" w:rsidP="00795A13">
            <w:pPr>
              <w:numPr>
                <w:ilvl w:val="0"/>
                <w:numId w:val="15"/>
              </w:numPr>
              <w:rPr>
                <w:rFonts w:cs="Arial"/>
                <w:szCs w:val="22"/>
                <w:lang w:val="en-CA"/>
              </w:rPr>
            </w:pPr>
            <w:r w:rsidRPr="00407C2A">
              <w:rPr>
                <w:rFonts w:cs="Arial"/>
                <w:szCs w:val="22"/>
              </w:rPr>
              <w:t xml:space="preserve">Review all components of McLean &amp; Company’s </w:t>
            </w:r>
            <w:r w:rsidRPr="00407C2A">
              <w:rPr>
                <w:rFonts w:cs="Arial"/>
                <w:i/>
                <w:iCs/>
                <w:szCs w:val="22"/>
              </w:rPr>
              <w:t>Internal Communications Guide Template.</w:t>
            </w:r>
          </w:p>
          <w:p w14:paraId="6141A0DA" w14:textId="77777777" w:rsidR="00795A13" w:rsidRPr="00407C2A" w:rsidRDefault="00795A13" w:rsidP="00795A13">
            <w:pPr>
              <w:numPr>
                <w:ilvl w:val="0"/>
                <w:numId w:val="15"/>
              </w:numPr>
              <w:rPr>
                <w:rFonts w:cs="Arial"/>
                <w:szCs w:val="22"/>
                <w:lang w:val="en-CA"/>
              </w:rPr>
            </w:pPr>
            <w:r w:rsidRPr="00407C2A">
              <w:rPr>
                <w:rFonts w:cs="Arial"/>
                <w:szCs w:val="22"/>
              </w:rPr>
              <w:t xml:space="preserve">Customize McLean &amp; Company’s </w:t>
            </w:r>
            <w:r w:rsidRPr="00407C2A">
              <w:rPr>
                <w:rFonts w:cs="Arial"/>
                <w:i/>
                <w:iCs/>
                <w:szCs w:val="22"/>
              </w:rPr>
              <w:t>Internal Communications Guide Template</w:t>
            </w:r>
            <w:r w:rsidRPr="00407C2A">
              <w:rPr>
                <w:rFonts w:cs="Arial"/>
                <w:szCs w:val="22"/>
              </w:rPr>
              <w:t xml:space="preserve"> with information relevant to your organization.</w:t>
            </w:r>
          </w:p>
          <w:p w14:paraId="2DC4B6B8" w14:textId="77777777" w:rsidR="00795A13" w:rsidRPr="00407C2A" w:rsidRDefault="00795A13" w:rsidP="003B6675">
            <w:pPr>
              <w:spacing w:before="120"/>
              <w:rPr>
                <w:rFonts w:cs="Arial"/>
                <w:szCs w:val="22"/>
                <w:lang w:val="en-CA"/>
              </w:rPr>
            </w:pPr>
            <w:r w:rsidRPr="00407C2A">
              <w:rPr>
                <w:rFonts w:cs="Arial"/>
                <w:b/>
                <w:bCs/>
                <w:szCs w:val="22"/>
                <w:lang w:val="en-CA"/>
              </w:rPr>
              <w:t xml:space="preserve"> Deliverables:</w:t>
            </w:r>
          </w:p>
          <w:p w14:paraId="6EA27D6B" w14:textId="77777777" w:rsidR="00795A13" w:rsidRPr="00407C2A" w:rsidRDefault="00795A13" w:rsidP="00795A13">
            <w:pPr>
              <w:pStyle w:val="ListParagraph"/>
              <w:numPr>
                <w:ilvl w:val="0"/>
                <w:numId w:val="16"/>
              </w:numPr>
              <w:spacing w:after="120"/>
              <w:rPr>
                <w:rFonts w:cs="Arial"/>
                <w:i/>
                <w:iCs/>
                <w:szCs w:val="22"/>
                <w:lang w:val="en-CA"/>
              </w:rPr>
            </w:pPr>
            <w:r w:rsidRPr="00407C2A">
              <w:rPr>
                <w:rFonts w:cs="Arial"/>
                <w:i/>
                <w:iCs/>
                <w:szCs w:val="22"/>
                <w:lang w:val="en-CA"/>
              </w:rPr>
              <w:t>Internal Communications Guide Template</w:t>
            </w:r>
          </w:p>
        </w:tc>
      </w:tr>
      <w:tr w:rsidR="00795A13" w:rsidRPr="00407C2A" w14:paraId="7AF13EF6" w14:textId="77777777" w:rsidTr="00164F60">
        <w:trPr>
          <w:jc w:val="center"/>
        </w:trPr>
        <w:tc>
          <w:tcPr>
            <w:tcW w:w="2764" w:type="dxa"/>
            <w:shd w:val="clear" w:color="auto" w:fill="F4ECF4"/>
            <w:tcMar>
              <w:top w:w="0" w:type="dxa"/>
              <w:left w:w="108" w:type="dxa"/>
              <w:bottom w:w="0" w:type="dxa"/>
              <w:right w:w="108" w:type="dxa"/>
            </w:tcMar>
          </w:tcPr>
          <w:p w14:paraId="58B86CB4" w14:textId="77777777" w:rsidR="00795A13" w:rsidRPr="00407C2A" w:rsidRDefault="00795A13" w:rsidP="003B6675">
            <w:pPr>
              <w:pStyle w:val="Heading4"/>
              <w:spacing w:before="0" w:line="264" w:lineRule="atLeast"/>
              <w:rPr>
                <w:rFonts w:ascii="Arial" w:hAnsi="Arial" w:cs="Arial"/>
                <w:i w:val="0"/>
                <w:color w:val="auto"/>
                <w:szCs w:val="22"/>
              </w:rPr>
            </w:pPr>
            <w:r w:rsidRPr="00407C2A">
              <w:rPr>
                <w:rFonts w:ascii="Arial" w:hAnsi="Arial" w:cs="Arial"/>
                <w:i w:val="0"/>
                <w:color w:val="auto"/>
                <w:szCs w:val="22"/>
              </w:rPr>
              <w:t>4. Share the strategy, plan tactics, and measure success</w:t>
            </w:r>
          </w:p>
        </w:tc>
        <w:tc>
          <w:tcPr>
            <w:tcW w:w="7721" w:type="dxa"/>
            <w:tcMar>
              <w:top w:w="0" w:type="dxa"/>
              <w:left w:w="108" w:type="dxa"/>
              <w:bottom w:w="0" w:type="dxa"/>
              <w:right w:w="108" w:type="dxa"/>
            </w:tcMar>
          </w:tcPr>
          <w:p w14:paraId="362F1500" w14:textId="77777777" w:rsidR="00795A13" w:rsidRPr="00407C2A" w:rsidRDefault="00795A13" w:rsidP="00795A13">
            <w:pPr>
              <w:numPr>
                <w:ilvl w:val="0"/>
                <w:numId w:val="17"/>
              </w:numPr>
              <w:rPr>
                <w:rFonts w:cs="Arial"/>
                <w:szCs w:val="22"/>
                <w:shd w:val="clear" w:color="auto" w:fill="FFFFFF"/>
                <w:lang w:val="en-CA"/>
              </w:rPr>
            </w:pPr>
            <w:r w:rsidRPr="00407C2A">
              <w:rPr>
                <w:rFonts w:cs="Arial"/>
                <w:szCs w:val="22"/>
                <w:shd w:val="clear" w:color="auto" w:fill="FFFFFF"/>
              </w:rPr>
              <w:t>Establish appropriate feedback mechanisms for upwards communication.</w:t>
            </w:r>
          </w:p>
          <w:p w14:paraId="47457226" w14:textId="77777777" w:rsidR="00795A13" w:rsidRPr="00407C2A" w:rsidRDefault="00795A13" w:rsidP="00795A13">
            <w:pPr>
              <w:numPr>
                <w:ilvl w:val="0"/>
                <w:numId w:val="17"/>
              </w:numPr>
              <w:rPr>
                <w:rFonts w:cs="Arial"/>
                <w:szCs w:val="22"/>
                <w:shd w:val="clear" w:color="auto" w:fill="FFFFFF"/>
                <w:lang w:val="en-CA"/>
              </w:rPr>
            </w:pPr>
            <w:r w:rsidRPr="00407C2A">
              <w:rPr>
                <w:rFonts w:cs="Arial"/>
                <w:szCs w:val="22"/>
                <w:shd w:val="clear" w:color="auto" w:fill="FFFFFF"/>
              </w:rPr>
              <w:t xml:space="preserve">Customize McLean &amp; Company’s </w:t>
            </w:r>
            <w:r w:rsidRPr="00407C2A">
              <w:rPr>
                <w:rFonts w:cs="Arial"/>
                <w:i/>
                <w:iCs/>
                <w:szCs w:val="22"/>
                <w:shd w:val="clear" w:color="auto" w:fill="FFFFFF"/>
              </w:rPr>
              <w:t xml:space="preserve">Standard Internal Communications Plan </w:t>
            </w:r>
            <w:r w:rsidRPr="00407C2A">
              <w:rPr>
                <w:rFonts w:cs="Arial"/>
                <w:szCs w:val="22"/>
                <w:shd w:val="clear" w:color="auto" w:fill="FFFFFF"/>
              </w:rPr>
              <w:t xml:space="preserve">for widespread organizational use. </w:t>
            </w:r>
          </w:p>
          <w:p w14:paraId="4E38EAC7" w14:textId="77777777" w:rsidR="00795A13" w:rsidRPr="00407C2A" w:rsidRDefault="00795A13" w:rsidP="00795A13">
            <w:pPr>
              <w:numPr>
                <w:ilvl w:val="0"/>
                <w:numId w:val="17"/>
              </w:numPr>
              <w:rPr>
                <w:rFonts w:cs="Arial"/>
                <w:szCs w:val="22"/>
                <w:shd w:val="clear" w:color="auto" w:fill="FFFFFF"/>
                <w:lang w:val="en-CA"/>
              </w:rPr>
            </w:pPr>
            <w:r w:rsidRPr="00407C2A">
              <w:rPr>
                <w:rFonts w:cs="Arial"/>
                <w:szCs w:val="22"/>
                <w:shd w:val="clear" w:color="auto" w:fill="FFFFFF"/>
              </w:rPr>
              <w:t xml:space="preserve">Plan for </w:t>
            </w:r>
            <w:r>
              <w:rPr>
                <w:rFonts w:cs="Arial"/>
                <w:szCs w:val="22"/>
                <w:shd w:val="clear" w:color="auto" w:fill="FFFFFF"/>
              </w:rPr>
              <w:t>the roll</w:t>
            </w:r>
            <w:r w:rsidRPr="00407C2A">
              <w:rPr>
                <w:rFonts w:cs="Arial"/>
                <w:szCs w:val="22"/>
                <w:shd w:val="clear" w:color="auto" w:fill="FFFFFF"/>
              </w:rPr>
              <w:t xml:space="preserve">out of the internal communications strategy and ongoing support for communicators. </w:t>
            </w:r>
          </w:p>
          <w:p w14:paraId="7893BF5D" w14:textId="77777777" w:rsidR="00795A13" w:rsidRPr="00407C2A" w:rsidRDefault="00795A13" w:rsidP="003B6675">
            <w:pPr>
              <w:spacing w:before="120"/>
              <w:rPr>
                <w:rFonts w:cs="Arial"/>
                <w:szCs w:val="22"/>
                <w:shd w:val="clear" w:color="auto" w:fill="FFFFFF"/>
                <w:lang w:val="en-CA"/>
              </w:rPr>
            </w:pPr>
            <w:r w:rsidRPr="00407C2A">
              <w:rPr>
                <w:rFonts w:cs="Arial"/>
                <w:b/>
                <w:bCs/>
                <w:szCs w:val="22"/>
                <w:shd w:val="clear" w:color="auto" w:fill="FFFFFF"/>
                <w:lang w:val="en-CA"/>
              </w:rPr>
              <w:t xml:space="preserve"> Deliverables:</w:t>
            </w:r>
          </w:p>
          <w:p w14:paraId="57214247" w14:textId="77777777" w:rsidR="00795A13" w:rsidRPr="00407C2A" w:rsidRDefault="00795A13" w:rsidP="00795A13">
            <w:pPr>
              <w:numPr>
                <w:ilvl w:val="0"/>
                <w:numId w:val="18"/>
              </w:numPr>
              <w:rPr>
                <w:rFonts w:cs="Arial"/>
                <w:i/>
                <w:iCs/>
                <w:szCs w:val="22"/>
                <w:shd w:val="clear" w:color="auto" w:fill="FFFFFF"/>
                <w:lang w:val="en-CA"/>
              </w:rPr>
            </w:pPr>
            <w:r w:rsidRPr="00407C2A">
              <w:rPr>
                <w:rFonts w:cs="Arial"/>
                <w:i/>
                <w:iCs/>
                <w:szCs w:val="22"/>
                <w:shd w:val="clear" w:color="auto" w:fill="FFFFFF"/>
                <w:lang w:val="en-CA"/>
              </w:rPr>
              <w:t>Standard Internal Communications Plan</w:t>
            </w:r>
          </w:p>
          <w:p w14:paraId="31F8826C" w14:textId="77777777" w:rsidR="00795A13" w:rsidRPr="00407C2A" w:rsidRDefault="00795A13" w:rsidP="00795A13">
            <w:pPr>
              <w:numPr>
                <w:ilvl w:val="0"/>
                <w:numId w:val="18"/>
              </w:numPr>
              <w:rPr>
                <w:rFonts w:cs="Arial"/>
                <w:i/>
                <w:iCs/>
                <w:szCs w:val="22"/>
                <w:shd w:val="clear" w:color="auto" w:fill="FFFFFF"/>
                <w:lang w:val="en-CA"/>
              </w:rPr>
            </w:pPr>
            <w:r w:rsidRPr="00407C2A">
              <w:rPr>
                <w:rFonts w:cs="Arial"/>
                <w:i/>
                <w:iCs/>
                <w:szCs w:val="22"/>
                <w:shd w:val="clear" w:color="auto" w:fill="FFFFFF"/>
                <w:lang w:val="en-CA"/>
              </w:rPr>
              <w:t xml:space="preserve">HR Action and Communication Plan </w:t>
            </w:r>
          </w:p>
          <w:p w14:paraId="25B040E7" w14:textId="77777777" w:rsidR="00795A13" w:rsidRPr="00407C2A" w:rsidRDefault="00795A13" w:rsidP="00795A13">
            <w:pPr>
              <w:numPr>
                <w:ilvl w:val="0"/>
                <w:numId w:val="18"/>
              </w:numPr>
              <w:rPr>
                <w:rFonts w:cs="Arial"/>
                <w:i/>
                <w:szCs w:val="22"/>
                <w:shd w:val="clear" w:color="auto" w:fill="FFFFFF"/>
                <w:lang w:val="en-CA"/>
              </w:rPr>
            </w:pPr>
            <w:r w:rsidRPr="00407C2A">
              <w:rPr>
                <w:rFonts w:cs="Arial"/>
                <w:i/>
                <w:szCs w:val="22"/>
                <w:shd w:val="clear" w:color="auto" w:fill="FFFFFF"/>
                <w:lang w:val="en-CA"/>
              </w:rPr>
              <w:t>Training Deck: Train Managers to Communicate Effectively Across Channels, Cultures, Continents and Generations</w:t>
            </w:r>
          </w:p>
          <w:p w14:paraId="75B6A552" w14:textId="77777777" w:rsidR="00795A13" w:rsidRPr="00407C2A" w:rsidRDefault="00795A13" w:rsidP="00795A13">
            <w:pPr>
              <w:numPr>
                <w:ilvl w:val="0"/>
                <w:numId w:val="18"/>
              </w:numPr>
              <w:spacing w:after="120"/>
              <w:rPr>
                <w:rFonts w:cs="Arial"/>
                <w:szCs w:val="22"/>
                <w:shd w:val="clear" w:color="auto" w:fill="FFFFFF"/>
                <w:lang w:val="en-CA"/>
              </w:rPr>
            </w:pPr>
            <w:r w:rsidRPr="00407C2A">
              <w:rPr>
                <w:rFonts w:cs="Arial"/>
                <w:i/>
                <w:szCs w:val="22"/>
                <w:shd w:val="clear" w:color="auto" w:fill="FFFFFF"/>
                <w:lang w:val="en-CA"/>
              </w:rPr>
              <w:t>Workshop: Craft an Internal Communications Strategy</w:t>
            </w:r>
          </w:p>
        </w:tc>
      </w:tr>
    </w:tbl>
    <w:p w14:paraId="757317B1" w14:textId="5B60CB79" w:rsidR="00813C4C" w:rsidRDefault="00813C4C" w:rsidP="00B73FD3">
      <w:pPr>
        <w:rPr>
          <w:b/>
        </w:rPr>
      </w:pPr>
    </w:p>
    <w:p w14:paraId="51D5375B" w14:textId="77777777" w:rsidR="00C8415D" w:rsidRPr="00447DF5" w:rsidRDefault="00C8415D" w:rsidP="00795A13">
      <w:pPr>
        <w:jc w:val="center"/>
        <w:rPr>
          <w:sz w:val="22"/>
          <w:szCs w:val="22"/>
        </w:rPr>
      </w:pPr>
      <w:r w:rsidRPr="00447DF5">
        <w:rPr>
          <w:sz w:val="22"/>
          <w:szCs w:val="22"/>
        </w:rPr>
        <w:t>_____________________________________________________</w:t>
      </w:r>
    </w:p>
    <w:p w14:paraId="7BB97067" w14:textId="77777777" w:rsidR="00C8415D" w:rsidRDefault="00C8415D" w:rsidP="00753192">
      <w:pPr>
        <w:jc w:val="center"/>
      </w:pPr>
    </w:p>
    <w:p w14:paraId="4711218B" w14:textId="7C23C0E1" w:rsidR="00C8415D" w:rsidRPr="008B4684" w:rsidRDefault="00753192" w:rsidP="00753192">
      <w:pPr>
        <w:tabs>
          <w:tab w:val="left" w:pos="2865"/>
        </w:tabs>
        <w:jc w:val="center"/>
      </w:pPr>
      <w:r w:rsidRPr="00753192">
        <w:rPr>
          <w:rFonts w:cs="Arial"/>
          <w:szCs w:val="20"/>
        </w:rPr>
        <w:t xml:space="preserve">For acceptable use of this template, refer to McLean &amp; Company's </w:t>
      </w:r>
      <w:hyperlink r:id="rId9" w:history="1">
        <w:r w:rsidRPr="00753192">
          <w:rPr>
            <w:rStyle w:val="Hyperlink"/>
            <w:rFonts w:cs="Arial"/>
            <w:szCs w:val="20"/>
          </w:rPr>
          <w:t>Terms of Use</w:t>
        </w:r>
      </w:hyperlink>
      <w:r w:rsidRPr="00753192">
        <w:rPr>
          <w:rFonts w:cs="Arial"/>
          <w:szCs w:val="20"/>
        </w:rPr>
        <w:t>. These documents are intended to supply general information only, not specific professional, personal, legal, or accounting 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p>
    <w:sectPr w:rsidR="00C8415D" w:rsidRPr="008B4684" w:rsidSect="00995CEA">
      <w:headerReference w:type="default" r:id="rId10"/>
      <w:footerReference w:type="default" r:id="rId11"/>
      <w:pgSz w:w="12240" w:h="15840"/>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D468" w14:textId="77777777" w:rsidR="00A87BAA" w:rsidRDefault="00A87BAA">
      <w:r>
        <w:separator/>
      </w:r>
    </w:p>
  </w:endnote>
  <w:endnote w:type="continuationSeparator" w:id="0">
    <w:p w14:paraId="0CD10BF0" w14:textId="77777777" w:rsidR="00A87BAA" w:rsidRDefault="00A8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53192" w:rsidRDefault="005C7852">
    <w:pPr>
      <w:pStyle w:val="Footer"/>
      <w:jc w:val="center"/>
      <w:rPr>
        <w:color w:val="808080"/>
        <w:szCs w:val="20"/>
      </w:rPr>
    </w:pPr>
    <w:r w:rsidRPr="00753192">
      <w:rPr>
        <w:color w:val="808080"/>
        <w:szCs w:val="20"/>
      </w:rPr>
      <w:fldChar w:fldCharType="begin"/>
    </w:r>
    <w:r w:rsidR="00775EA1" w:rsidRPr="00753192">
      <w:rPr>
        <w:color w:val="808080"/>
        <w:szCs w:val="20"/>
      </w:rPr>
      <w:instrText xml:space="preserve"> PAGE   \* MERGEFORMAT </w:instrText>
    </w:r>
    <w:r w:rsidRPr="00753192">
      <w:rPr>
        <w:color w:val="808080"/>
        <w:szCs w:val="20"/>
      </w:rPr>
      <w:fldChar w:fldCharType="separate"/>
    </w:r>
    <w:r w:rsidR="00CE54D1">
      <w:rPr>
        <w:noProof/>
        <w:color w:val="808080"/>
        <w:szCs w:val="20"/>
      </w:rPr>
      <w:t>1</w:t>
    </w:r>
    <w:r w:rsidRPr="00753192">
      <w:rPr>
        <w:color w:val="808080"/>
        <w:szCs w:val="20"/>
      </w:rPr>
      <w:fldChar w:fldCharType="end"/>
    </w:r>
  </w:p>
  <w:p w14:paraId="1E5B761F" w14:textId="3CDE2C9C" w:rsidR="00775EA1" w:rsidRPr="00753192" w:rsidRDefault="00753192">
    <w:pPr>
      <w:pStyle w:val="Footer"/>
      <w:jc w:val="center"/>
      <w:rPr>
        <w:color w:val="808080"/>
        <w:szCs w:val="20"/>
      </w:rPr>
    </w:pPr>
    <w:r>
      <w:rPr>
        <w:color w:val="808080"/>
        <w:szCs w:val="20"/>
      </w:rPr>
      <w:t xml:space="preserve">   </w:t>
    </w:r>
    <w:r w:rsidR="00775EA1" w:rsidRPr="00753192">
      <w:rPr>
        <w:color w:val="808080"/>
        <w:szCs w:val="20"/>
      </w:rPr>
      <w:t>McLean &amp; Company</w:t>
    </w:r>
  </w:p>
  <w:p w14:paraId="35CF3E3B" w14:textId="77777777" w:rsidR="00775EA1" w:rsidRPr="00753192" w:rsidRDefault="00775EA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F02F" w14:textId="77777777" w:rsidR="00A87BAA" w:rsidRDefault="00A87BAA">
      <w:r>
        <w:separator/>
      </w:r>
    </w:p>
  </w:footnote>
  <w:footnote w:type="continuationSeparator" w:id="0">
    <w:p w14:paraId="078C8419" w14:textId="77777777" w:rsidR="00A87BAA" w:rsidRDefault="00A8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79B" w14:textId="77777777" w:rsidR="00D71D04" w:rsidRDefault="00D902E7">
    <w:pPr>
      <w:pStyle w:val="Header"/>
    </w:pPr>
    <w:r>
      <w:rPr>
        <w:noProof/>
        <w:lang w:val="en-CA" w:eastAsia="en-CA"/>
      </w:rPr>
      <w:drawing>
        <wp:anchor distT="0" distB="0" distL="114300" distR="114300" simplePos="0" relativeHeight="251658240" behindDoc="0" locked="0" layoutInCell="1" allowOverlap="1" wp14:anchorId="256B62B7" wp14:editId="0AFCACC6">
          <wp:simplePos x="0" y="0"/>
          <wp:positionH relativeFrom="margin">
            <wp:posOffset>-946785</wp:posOffset>
          </wp:positionH>
          <wp:positionV relativeFrom="margin">
            <wp:posOffset>-1080135</wp:posOffset>
          </wp:positionV>
          <wp:extent cx="7808400" cy="993600"/>
          <wp:effectExtent l="0" t="0" r="2540" b="0"/>
          <wp:wrapSquare wrapText="bothSides"/>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EB43248"/>
    <w:multiLevelType w:val="hybridMultilevel"/>
    <w:tmpl w:val="812AC386"/>
    <w:lvl w:ilvl="0" w:tplc="8BBE7FE2">
      <w:start w:val="1"/>
      <w:numFmt w:val="bullet"/>
      <w:lvlText w:val="•"/>
      <w:lvlJc w:val="left"/>
      <w:pPr>
        <w:tabs>
          <w:tab w:val="num" w:pos="720"/>
        </w:tabs>
        <w:ind w:left="720" w:hanging="360"/>
      </w:pPr>
      <w:rPr>
        <w:rFonts w:ascii="Arial" w:hAnsi="Arial" w:hint="default"/>
      </w:rPr>
    </w:lvl>
    <w:lvl w:ilvl="1" w:tplc="A84AA3D6" w:tentative="1">
      <w:start w:val="1"/>
      <w:numFmt w:val="bullet"/>
      <w:lvlText w:val="•"/>
      <w:lvlJc w:val="left"/>
      <w:pPr>
        <w:tabs>
          <w:tab w:val="num" w:pos="1440"/>
        </w:tabs>
        <w:ind w:left="1440" w:hanging="360"/>
      </w:pPr>
      <w:rPr>
        <w:rFonts w:ascii="Arial" w:hAnsi="Arial" w:hint="default"/>
      </w:rPr>
    </w:lvl>
    <w:lvl w:ilvl="2" w:tplc="D980A160" w:tentative="1">
      <w:start w:val="1"/>
      <w:numFmt w:val="bullet"/>
      <w:lvlText w:val="•"/>
      <w:lvlJc w:val="left"/>
      <w:pPr>
        <w:tabs>
          <w:tab w:val="num" w:pos="2160"/>
        </w:tabs>
        <w:ind w:left="2160" w:hanging="360"/>
      </w:pPr>
      <w:rPr>
        <w:rFonts w:ascii="Arial" w:hAnsi="Arial" w:hint="default"/>
      </w:rPr>
    </w:lvl>
    <w:lvl w:ilvl="3" w:tplc="4BF69F68" w:tentative="1">
      <w:start w:val="1"/>
      <w:numFmt w:val="bullet"/>
      <w:lvlText w:val="•"/>
      <w:lvlJc w:val="left"/>
      <w:pPr>
        <w:tabs>
          <w:tab w:val="num" w:pos="2880"/>
        </w:tabs>
        <w:ind w:left="2880" w:hanging="360"/>
      </w:pPr>
      <w:rPr>
        <w:rFonts w:ascii="Arial" w:hAnsi="Arial" w:hint="default"/>
      </w:rPr>
    </w:lvl>
    <w:lvl w:ilvl="4" w:tplc="C8C23090" w:tentative="1">
      <w:start w:val="1"/>
      <w:numFmt w:val="bullet"/>
      <w:lvlText w:val="•"/>
      <w:lvlJc w:val="left"/>
      <w:pPr>
        <w:tabs>
          <w:tab w:val="num" w:pos="3600"/>
        </w:tabs>
        <w:ind w:left="3600" w:hanging="360"/>
      </w:pPr>
      <w:rPr>
        <w:rFonts w:ascii="Arial" w:hAnsi="Arial" w:hint="default"/>
      </w:rPr>
    </w:lvl>
    <w:lvl w:ilvl="5" w:tplc="4D9A9B9C" w:tentative="1">
      <w:start w:val="1"/>
      <w:numFmt w:val="bullet"/>
      <w:lvlText w:val="•"/>
      <w:lvlJc w:val="left"/>
      <w:pPr>
        <w:tabs>
          <w:tab w:val="num" w:pos="4320"/>
        </w:tabs>
        <w:ind w:left="4320" w:hanging="360"/>
      </w:pPr>
      <w:rPr>
        <w:rFonts w:ascii="Arial" w:hAnsi="Arial" w:hint="default"/>
      </w:rPr>
    </w:lvl>
    <w:lvl w:ilvl="6" w:tplc="5EAEA008" w:tentative="1">
      <w:start w:val="1"/>
      <w:numFmt w:val="bullet"/>
      <w:lvlText w:val="•"/>
      <w:lvlJc w:val="left"/>
      <w:pPr>
        <w:tabs>
          <w:tab w:val="num" w:pos="5040"/>
        </w:tabs>
        <w:ind w:left="5040" w:hanging="360"/>
      </w:pPr>
      <w:rPr>
        <w:rFonts w:ascii="Arial" w:hAnsi="Arial" w:hint="default"/>
      </w:rPr>
    </w:lvl>
    <w:lvl w:ilvl="7" w:tplc="C3900A0A" w:tentative="1">
      <w:start w:val="1"/>
      <w:numFmt w:val="bullet"/>
      <w:lvlText w:val="•"/>
      <w:lvlJc w:val="left"/>
      <w:pPr>
        <w:tabs>
          <w:tab w:val="num" w:pos="5760"/>
        </w:tabs>
        <w:ind w:left="5760" w:hanging="360"/>
      </w:pPr>
      <w:rPr>
        <w:rFonts w:ascii="Arial" w:hAnsi="Arial" w:hint="default"/>
      </w:rPr>
    </w:lvl>
    <w:lvl w:ilvl="8" w:tplc="784A09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71306"/>
    <w:multiLevelType w:val="hybridMultilevel"/>
    <w:tmpl w:val="17F220FE"/>
    <w:lvl w:ilvl="0" w:tplc="237C99D4">
      <w:start w:val="1"/>
      <w:numFmt w:val="bullet"/>
      <w:lvlText w:val="•"/>
      <w:lvlJc w:val="left"/>
      <w:pPr>
        <w:tabs>
          <w:tab w:val="num" w:pos="720"/>
        </w:tabs>
        <w:ind w:left="720" w:hanging="360"/>
      </w:pPr>
      <w:rPr>
        <w:rFonts w:ascii="Arial" w:hAnsi="Arial" w:hint="default"/>
      </w:rPr>
    </w:lvl>
    <w:lvl w:ilvl="1" w:tplc="D0EA604C" w:tentative="1">
      <w:start w:val="1"/>
      <w:numFmt w:val="bullet"/>
      <w:lvlText w:val="•"/>
      <w:lvlJc w:val="left"/>
      <w:pPr>
        <w:tabs>
          <w:tab w:val="num" w:pos="1440"/>
        </w:tabs>
        <w:ind w:left="1440" w:hanging="360"/>
      </w:pPr>
      <w:rPr>
        <w:rFonts w:ascii="Arial" w:hAnsi="Arial" w:hint="default"/>
      </w:rPr>
    </w:lvl>
    <w:lvl w:ilvl="2" w:tplc="E2EC2BE6" w:tentative="1">
      <w:start w:val="1"/>
      <w:numFmt w:val="bullet"/>
      <w:lvlText w:val="•"/>
      <w:lvlJc w:val="left"/>
      <w:pPr>
        <w:tabs>
          <w:tab w:val="num" w:pos="2160"/>
        </w:tabs>
        <w:ind w:left="2160" w:hanging="360"/>
      </w:pPr>
      <w:rPr>
        <w:rFonts w:ascii="Arial" w:hAnsi="Arial" w:hint="default"/>
      </w:rPr>
    </w:lvl>
    <w:lvl w:ilvl="3" w:tplc="89E0E898" w:tentative="1">
      <w:start w:val="1"/>
      <w:numFmt w:val="bullet"/>
      <w:lvlText w:val="•"/>
      <w:lvlJc w:val="left"/>
      <w:pPr>
        <w:tabs>
          <w:tab w:val="num" w:pos="2880"/>
        </w:tabs>
        <w:ind w:left="2880" w:hanging="360"/>
      </w:pPr>
      <w:rPr>
        <w:rFonts w:ascii="Arial" w:hAnsi="Arial" w:hint="default"/>
      </w:rPr>
    </w:lvl>
    <w:lvl w:ilvl="4" w:tplc="9CDE9E3E" w:tentative="1">
      <w:start w:val="1"/>
      <w:numFmt w:val="bullet"/>
      <w:lvlText w:val="•"/>
      <w:lvlJc w:val="left"/>
      <w:pPr>
        <w:tabs>
          <w:tab w:val="num" w:pos="3600"/>
        </w:tabs>
        <w:ind w:left="3600" w:hanging="360"/>
      </w:pPr>
      <w:rPr>
        <w:rFonts w:ascii="Arial" w:hAnsi="Arial" w:hint="default"/>
      </w:rPr>
    </w:lvl>
    <w:lvl w:ilvl="5" w:tplc="1A2661FE" w:tentative="1">
      <w:start w:val="1"/>
      <w:numFmt w:val="bullet"/>
      <w:lvlText w:val="•"/>
      <w:lvlJc w:val="left"/>
      <w:pPr>
        <w:tabs>
          <w:tab w:val="num" w:pos="4320"/>
        </w:tabs>
        <w:ind w:left="4320" w:hanging="360"/>
      </w:pPr>
      <w:rPr>
        <w:rFonts w:ascii="Arial" w:hAnsi="Arial" w:hint="default"/>
      </w:rPr>
    </w:lvl>
    <w:lvl w:ilvl="6" w:tplc="C5DE68B8" w:tentative="1">
      <w:start w:val="1"/>
      <w:numFmt w:val="bullet"/>
      <w:lvlText w:val="•"/>
      <w:lvlJc w:val="left"/>
      <w:pPr>
        <w:tabs>
          <w:tab w:val="num" w:pos="5040"/>
        </w:tabs>
        <w:ind w:left="5040" w:hanging="360"/>
      </w:pPr>
      <w:rPr>
        <w:rFonts w:ascii="Arial" w:hAnsi="Arial" w:hint="default"/>
      </w:rPr>
    </w:lvl>
    <w:lvl w:ilvl="7" w:tplc="C6AA025E" w:tentative="1">
      <w:start w:val="1"/>
      <w:numFmt w:val="bullet"/>
      <w:lvlText w:val="•"/>
      <w:lvlJc w:val="left"/>
      <w:pPr>
        <w:tabs>
          <w:tab w:val="num" w:pos="5760"/>
        </w:tabs>
        <w:ind w:left="5760" w:hanging="360"/>
      </w:pPr>
      <w:rPr>
        <w:rFonts w:ascii="Arial" w:hAnsi="Arial" w:hint="default"/>
      </w:rPr>
    </w:lvl>
    <w:lvl w:ilvl="8" w:tplc="1BF83E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24B431E"/>
    <w:multiLevelType w:val="hybridMultilevel"/>
    <w:tmpl w:val="0AD87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7" w15:restartNumberingAfterBreak="0">
    <w:nsid w:val="26467852"/>
    <w:multiLevelType w:val="hybridMultilevel"/>
    <w:tmpl w:val="65944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12471"/>
    <w:multiLevelType w:val="hybridMultilevel"/>
    <w:tmpl w:val="5A46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D58C0"/>
    <w:multiLevelType w:val="hybridMultilevel"/>
    <w:tmpl w:val="F90E2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B404AE2"/>
    <w:multiLevelType w:val="hybridMultilevel"/>
    <w:tmpl w:val="D49E2A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4"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4D3FAC"/>
    <w:multiLevelType w:val="hybridMultilevel"/>
    <w:tmpl w:val="F4A0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D7D91"/>
    <w:multiLevelType w:val="hybridMultilevel"/>
    <w:tmpl w:val="0A3CE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BE636A"/>
    <w:multiLevelType w:val="hybridMultilevel"/>
    <w:tmpl w:val="4442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9"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14C9F"/>
    <w:multiLevelType w:val="hybridMultilevel"/>
    <w:tmpl w:val="6CBE57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007E8C"/>
    <w:multiLevelType w:val="hybridMultilevel"/>
    <w:tmpl w:val="9F5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859846">
    <w:abstractNumId w:val="12"/>
  </w:num>
  <w:num w:numId="2" w16cid:durableId="2039045218">
    <w:abstractNumId w:val="20"/>
  </w:num>
  <w:num w:numId="3" w16cid:durableId="699285067">
    <w:abstractNumId w:val="14"/>
  </w:num>
  <w:num w:numId="4" w16cid:durableId="1568612364">
    <w:abstractNumId w:val="5"/>
  </w:num>
  <w:num w:numId="5" w16cid:durableId="696347980">
    <w:abstractNumId w:val="17"/>
  </w:num>
  <w:num w:numId="6" w16cid:durableId="1171024642">
    <w:abstractNumId w:val="11"/>
  </w:num>
  <w:num w:numId="7" w16cid:durableId="1864436727">
    <w:abstractNumId w:val="8"/>
  </w:num>
  <w:num w:numId="8" w16cid:durableId="648049263">
    <w:abstractNumId w:val="15"/>
  </w:num>
  <w:num w:numId="9" w16cid:durableId="1801529182">
    <w:abstractNumId w:val="21"/>
  </w:num>
  <w:num w:numId="10" w16cid:durableId="1461724875">
    <w:abstractNumId w:val="22"/>
  </w:num>
  <w:num w:numId="11" w16cid:durableId="850484248">
    <w:abstractNumId w:val="1"/>
  </w:num>
  <w:num w:numId="12" w16cid:durableId="1282229687">
    <w:abstractNumId w:val="4"/>
  </w:num>
  <w:num w:numId="13" w16cid:durableId="792480155">
    <w:abstractNumId w:val="18"/>
  </w:num>
  <w:num w:numId="14" w16cid:durableId="1943344075">
    <w:abstractNumId w:val="19"/>
  </w:num>
  <w:num w:numId="15" w16cid:durableId="245920371">
    <w:abstractNumId w:val="13"/>
  </w:num>
  <w:num w:numId="16" w16cid:durableId="146022277">
    <w:abstractNumId w:val="0"/>
  </w:num>
  <w:num w:numId="17" w16cid:durableId="1745223707">
    <w:abstractNumId w:val="6"/>
  </w:num>
  <w:num w:numId="18" w16cid:durableId="794907145">
    <w:abstractNumId w:val="10"/>
  </w:num>
  <w:num w:numId="19" w16cid:durableId="48650431">
    <w:abstractNumId w:val="7"/>
  </w:num>
  <w:num w:numId="20" w16cid:durableId="2084057273">
    <w:abstractNumId w:val="16"/>
  </w:num>
  <w:num w:numId="21" w16cid:durableId="444810755">
    <w:abstractNumId w:val="9"/>
  </w:num>
  <w:num w:numId="22" w16cid:durableId="1881164286">
    <w:abstractNumId w:val="3"/>
  </w:num>
  <w:num w:numId="23" w16cid:durableId="1380084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90D02"/>
    <w:rsid w:val="000B6361"/>
    <w:rsid w:val="000B6675"/>
    <w:rsid w:val="000C3175"/>
    <w:rsid w:val="000D4A15"/>
    <w:rsid w:val="000F761E"/>
    <w:rsid w:val="00105E7F"/>
    <w:rsid w:val="00134035"/>
    <w:rsid w:val="0013721C"/>
    <w:rsid w:val="00141A70"/>
    <w:rsid w:val="00164F60"/>
    <w:rsid w:val="00165113"/>
    <w:rsid w:val="00186D07"/>
    <w:rsid w:val="001936F9"/>
    <w:rsid w:val="001B38FE"/>
    <w:rsid w:val="001C629A"/>
    <w:rsid w:val="001F431F"/>
    <w:rsid w:val="00234116"/>
    <w:rsid w:val="00245093"/>
    <w:rsid w:val="0024661A"/>
    <w:rsid w:val="00251F0A"/>
    <w:rsid w:val="00253948"/>
    <w:rsid w:val="0027247E"/>
    <w:rsid w:val="00287AD9"/>
    <w:rsid w:val="002D034A"/>
    <w:rsid w:val="003018D3"/>
    <w:rsid w:val="00326AF8"/>
    <w:rsid w:val="00327C0D"/>
    <w:rsid w:val="00342152"/>
    <w:rsid w:val="00343D15"/>
    <w:rsid w:val="003A5188"/>
    <w:rsid w:val="003B132B"/>
    <w:rsid w:val="003F3C63"/>
    <w:rsid w:val="004069F4"/>
    <w:rsid w:val="00413B95"/>
    <w:rsid w:val="004407C3"/>
    <w:rsid w:val="00447DF5"/>
    <w:rsid w:val="0045779C"/>
    <w:rsid w:val="00495761"/>
    <w:rsid w:val="004A1C52"/>
    <w:rsid w:val="004C2324"/>
    <w:rsid w:val="004D32EB"/>
    <w:rsid w:val="004F57CC"/>
    <w:rsid w:val="00503097"/>
    <w:rsid w:val="005351EF"/>
    <w:rsid w:val="0054577C"/>
    <w:rsid w:val="005713FC"/>
    <w:rsid w:val="005808D8"/>
    <w:rsid w:val="005C7852"/>
    <w:rsid w:val="005E05C0"/>
    <w:rsid w:val="005F1F31"/>
    <w:rsid w:val="005F6039"/>
    <w:rsid w:val="00600829"/>
    <w:rsid w:val="006057F1"/>
    <w:rsid w:val="006C1A57"/>
    <w:rsid w:val="006E2614"/>
    <w:rsid w:val="006E7E37"/>
    <w:rsid w:val="006F3678"/>
    <w:rsid w:val="00701BB0"/>
    <w:rsid w:val="007268FA"/>
    <w:rsid w:val="00745F82"/>
    <w:rsid w:val="00753192"/>
    <w:rsid w:val="00754900"/>
    <w:rsid w:val="00775EA1"/>
    <w:rsid w:val="00795A13"/>
    <w:rsid w:val="007A3E37"/>
    <w:rsid w:val="007D45F8"/>
    <w:rsid w:val="007E280B"/>
    <w:rsid w:val="007F7DBA"/>
    <w:rsid w:val="00801A86"/>
    <w:rsid w:val="00813C4C"/>
    <w:rsid w:val="0081572D"/>
    <w:rsid w:val="0082099D"/>
    <w:rsid w:val="00830085"/>
    <w:rsid w:val="00831AF7"/>
    <w:rsid w:val="00833E2A"/>
    <w:rsid w:val="00836C28"/>
    <w:rsid w:val="008B4684"/>
    <w:rsid w:val="008B6398"/>
    <w:rsid w:val="008C5E54"/>
    <w:rsid w:val="008E79DE"/>
    <w:rsid w:val="008F5841"/>
    <w:rsid w:val="008F632C"/>
    <w:rsid w:val="00913A1B"/>
    <w:rsid w:val="00915EA7"/>
    <w:rsid w:val="00920E33"/>
    <w:rsid w:val="00921BDB"/>
    <w:rsid w:val="00923F3F"/>
    <w:rsid w:val="0094637C"/>
    <w:rsid w:val="00995CEA"/>
    <w:rsid w:val="009D1276"/>
    <w:rsid w:val="00A30F63"/>
    <w:rsid w:val="00A761A0"/>
    <w:rsid w:val="00A87BAA"/>
    <w:rsid w:val="00AC45C3"/>
    <w:rsid w:val="00AF2C7D"/>
    <w:rsid w:val="00B309FD"/>
    <w:rsid w:val="00B73FD3"/>
    <w:rsid w:val="00BC227E"/>
    <w:rsid w:val="00BD6AA5"/>
    <w:rsid w:val="00C00576"/>
    <w:rsid w:val="00C01A2D"/>
    <w:rsid w:val="00C47B87"/>
    <w:rsid w:val="00C50C04"/>
    <w:rsid w:val="00C57F8B"/>
    <w:rsid w:val="00C641F6"/>
    <w:rsid w:val="00C8415D"/>
    <w:rsid w:val="00C912D4"/>
    <w:rsid w:val="00CA08B6"/>
    <w:rsid w:val="00CA0EDC"/>
    <w:rsid w:val="00CB15B0"/>
    <w:rsid w:val="00CB3059"/>
    <w:rsid w:val="00CC3CB7"/>
    <w:rsid w:val="00CD4FE3"/>
    <w:rsid w:val="00CD5DF9"/>
    <w:rsid w:val="00CE54D1"/>
    <w:rsid w:val="00CF1B27"/>
    <w:rsid w:val="00CF68D0"/>
    <w:rsid w:val="00D002CA"/>
    <w:rsid w:val="00D0516C"/>
    <w:rsid w:val="00D128A2"/>
    <w:rsid w:val="00D206DA"/>
    <w:rsid w:val="00D624C8"/>
    <w:rsid w:val="00D71D04"/>
    <w:rsid w:val="00D7607F"/>
    <w:rsid w:val="00D902E7"/>
    <w:rsid w:val="00DA32FB"/>
    <w:rsid w:val="00DB120E"/>
    <w:rsid w:val="00DC7D92"/>
    <w:rsid w:val="00DD7139"/>
    <w:rsid w:val="00DE0111"/>
    <w:rsid w:val="00DE1775"/>
    <w:rsid w:val="00E07211"/>
    <w:rsid w:val="00E109DC"/>
    <w:rsid w:val="00E14ED8"/>
    <w:rsid w:val="00E34135"/>
    <w:rsid w:val="00EC2DF5"/>
    <w:rsid w:val="00EC7D79"/>
    <w:rsid w:val="00ED65CC"/>
    <w:rsid w:val="00EE5D12"/>
    <w:rsid w:val="00EE73BE"/>
    <w:rsid w:val="00F55405"/>
    <w:rsid w:val="00F72DA6"/>
    <w:rsid w:val="00F86E04"/>
    <w:rsid w:val="00F9338F"/>
    <w:rsid w:val="00FC0A49"/>
    <w:rsid w:val="00FF2E3D"/>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link w:val="Heading1Char"/>
    <w:qFormat/>
    <w:rsid w:val="008B468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351EF"/>
    <w:pPr>
      <w:keepNext/>
      <w:spacing w:before="240" w:after="60"/>
      <w:outlineLvl w:val="1"/>
    </w:pPr>
    <w:rPr>
      <w:rFonts w:cs="Arial"/>
      <w:b/>
      <w:bCs/>
      <w:iCs/>
      <w:sz w:val="28"/>
      <w:szCs w:val="28"/>
    </w:rPr>
  </w:style>
  <w:style w:type="paragraph" w:styleId="Heading3">
    <w:name w:val="heading 3"/>
    <w:basedOn w:val="Normal"/>
    <w:next w:val="Normal"/>
    <w:link w:val="Heading3Char"/>
    <w:qFormat/>
    <w:rsid w:val="005351EF"/>
    <w:pPr>
      <w:keepNext/>
      <w:spacing w:before="240" w:after="60"/>
      <w:outlineLvl w:val="2"/>
    </w:pPr>
    <w:rPr>
      <w:rFonts w:cs="Arial"/>
      <w:b/>
      <w:bCs/>
      <w:sz w:val="24"/>
      <w:szCs w:val="26"/>
    </w:rPr>
  </w:style>
  <w:style w:type="paragraph" w:styleId="Heading4">
    <w:name w:val="heading 4"/>
    <w:basedOn w:val="Normal"/>
    <w:next w:val="Normal"/>
    <w:link w:val="Heading4Char"/>
    <w:unhideWhenUsed/>
    <w:qFormat/>
    <w:rsid w:val="00795A13"/>
    <w:pPr>
      <w:keepNext/>
      <w:keepLines/>
      <w:spacing w:before="40"/>
      <w:outlineLvl w:val="3"/>
    </w:pPr>
    <w:rPr>
      <w:rFonts w:asciiTheme="majorHAnsi" w:eastAsiaTheme="majorEastAsia" w:hAnsiTheme="majorHAnsi" w:cstheme="majorBidi"/>
      <w:i/>
      <w:iCs/>
      <w:color w:val="1E34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uiPriority w:val="34"/>
    <w:qFormat/>
    <w:rsid w:val="005351EF"/>
    <w:pPr>
      <w:ind w:left="720"/>
      <w:contextualSpacing/>
    </w:pPr>
  </w:style>
  <w:style w:type="character" w:customStyle="1" w:styleId="Heading1Char">
    <w:name w:val="Heading 1 Char"/>
    <w:basedOn w:val="DefaultParagraphFont"/>
    <w:link w:val="Heading1"/>
    <w:rsid w:val="00833E2A"/>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833E2A"/>
    <w:rPr>
      <w:rFonts w:ascii="Arial" w:hAnsi="Arial" w:cs="Arial"/>
      <w:b/>
      <w:bCs/>
      <w:iCs/>
      <w:sz w:val="28"/>
      <w:szCs w:val="28"/>
      <w:lang w:val="en-US" w:eastAsia="en-US"/>
    </w:rPr>
  </w:style>
  <w:style w:type="character" w:customStyle="1" w:styleId="Heading3Char">
    <w:name w:val="Heading 3 Char"/>
    <w:basedOn w:val="DefaultParagraphFont"/>
    <w:link w:val="Heading3"/>
    <w:rsid w:val="00833E2A"/>
    <w:rPr>
      <w:rFonts w:ascii="Arial" w:hAnsi="Arial" w:cs="Arial"/>
      <w:b/>
      <w:bCs/>
      <w:sz w:val="24"/>
      <w:szCs w:val="26"/>
      <w:lang w:val="en-US" w:eastAsia="en-US"/>
    </w:rPr>
  </w:style>
  <w:style w:type="character" w:customStyle="1" w:styleId="HeaderChar">
    <w:name w:val="Header Char"/>
    <w:basedOn w:val="DefaultParagraphFont"/>
    <w:link w:val="Header"/>
    <w:uiPriority w:val="99"/>
    <w:rsid w:val="00F55405"/>
    <w:rPr>
      <w:rFonts w:ascii="Arial" w:hAnsi="Arial"/>
      <w:szCs w:val="24"/>
      <w:lang w:val="en-US" w:eastAsia="en-US"/>
    </w:rPr>
  </w:style>
  <w:style w:type="character" w:customStyle="1" w:styleId="Heading4Char">
    <w:name w:val="Heading 4 Char"/>
    <w:basedOn w:val="DefaultParagraphFont"/>
    <w:link w:val="Heading4"/>
    <w:rsid w:val="00795A13"/>
    <w:rPr>
      <w:rFonts w:asciiTheme="majorHAnsi" w:eastAsiaTheme="majorEastAsia" w:hAnsiTheme="majorHAnsi" w:cstheme="majorBidi"/>
      <w:i/>
      <w:iCs/>
      <w:color w:val="1E3447" w:themeColor="accent1" w:themeShade="BF"/>
      <w:szCs w:val="24"/>
      <w:lang w:val="en-US" w:eastAsia="en-US"/>
    </w:rPr>
  </w:style>
  <w:style w:type="character" w:customStyle="1" w:styleId="normaltextrun">
    <w:name w:val="normaltextrun"/>
    <w:basedOn w:val="DefaultParagraphFont"/>
    <w:rsid w:val="00B3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33">
      <w:bodyDiv w:val="1"/>
      <w:marLeft w:val="0"/>
      <w:marRight w:val="0"/>
      <w:marTop w:val="0"/>
      <w:marBottom w:val="0"/>
      <w:divBdr>
        <w:top w:val="none" w:sz="0" w:space="0" w:color="auto"/>
        <w:left w:val="none" w:sz="0" w:space="0" w:color="auto"/>
        <w:bottom w:val="none" w:sz="0" w:space="0" w:color="auto"/>
        <w:right w:val="none" w:sz="0" w:space="0" w:color="auto"/>
      </w:divBdr>
      <w:divsChild>
        <w:div w:id="1638026939">
          <w:marLeft w:val="288"/>
          <w:marRight w:val="0"/>
          <w:marTop w:val="120"/>
          <w:marBottom w:val="40"/>
          <w:divBdr>
            <w:top w:val="none" w:sz="0" w:space="0" w:color="auto"/>
            <w:left w:val="none" w:sz="0" w:space="0" w:color="auto"/>
            <w:bottom w:val="none" w:sz="0" w:space="0" w:color="auto"/>
            <w:right w:val="none" w:sz="0" w:space="0" w:color="auto"/>
          </w:divBdr>
        </w:div>
      </w:divsChild>
    </w:div>
    <w:div w:id="102043367">
      <w:bodyDiv w:val="1"/>
      <w:marLeft w:val="0"/>
      <w:marRight w:val="0"/>
      <w:marTop w:val="0"/>
      <w:marBottom w:val="0"/>
      <w:divBdr>
        <w:top w:val="none" w:sz="0" w:space="0" w:color="auto"/>
        <w:left w:val="none" w:sz="0" w:space="0" w:color="auto"/>
        <w:bottom w:val="none" w:sz="0" w:space="0" w:color="auto"/>
        <w:right w:val="none" w:sz="0" w:space="0" w:color="auto"/>
      </w:divBdr>
      <w:divsChild>
        <w:div w:id="1245843739">
          <w:marLeft w:val="288"/>
          <w:marRight w:val="0"/>
          <w:marTop w:val="120"/>
          <w:marBottom w:val="40"/>
          <w:divBdr>
            <w:top w:val="none" w:sz="0" w:space="0" w:color="auto"/>
            <w:left w:val="none" w:sz="0" w:space="0" w:color="auto"/>
            <w:bottom w:val="none" w:sz="0" w:space="0" w:color="auto"/>
            <w:right w:val="none" w:sz="0" w:space="0" w:color="auto"/>
          </w:divBdr>
        </w:div>
        <w:div w:id="350649363">
          <w:marLeft w:val="288"/>
          <w:marRight w:val="0"/>
          <w:marTop w:val="120"/>
          <w:marBottom w:val="40"/>
          <w:divBdr>
            <w:top w:val="none" w:sz="0" w:space="0" w:color="auto"/>
            <w:left w:val="none" w:sz="0" w:space="0" w:color="auto"/>
            <w:bottom w:val="none" w:sz="0" w:space="0" w:color="auto"/>
            <w:right w:val="none" w:sz="0" w:space="0" w:color="auto"/>
          </w:divBdr>
        </w:div>
      </w:divsChild>
    </w:div>
    <w:div w:id="557057674">
      <w:bodyDiv w:val="1"/>
      <w:marLeft w:val="0"/>
      <w:marRight w:val="0"/>
      <w:marTop w:val="0"/>
      <w:marBottom w:val="0"/>
      <w:divBdr>
        <w:top w:val="none" w:sz="0" w:space="0" w:color="auto"/>
        <w:left w:val="none" w:sz="0" w:space="0" w:color="auto"/>
        <w:bottom w:val="none" w:sz="0" w:space="0" w:color="auto"/>
        <w:right w:val="none" w:sz="0" w:space="0" w:color="auto"/>
      </w:divBdr>
      <w:divsChild>
        <w:div w:id="1612130338">
          <w:marLeft w:val="288"/>
          <w:marRight w:val="0"/>
          <w:marTop w:val="120"/>
          <w:marBottom w:val="40"/>
          <w:divBdr>
            <w:top w:val="none" w:sz="0" w:space="0" w:color="auto"/>
            <w:left w:val="none" w:sz="0" w:space="0" w:color="auto"/>
            <w:bottom w:val="none" w:sz="0" w:space="0" w:color="auto"/>
            <w:right w:val="none" w:sz="0" w:space="0" w:color="auto"/>
          </w:divBdr>
        </w:div>
      </w:divsChild>
    </w:div>
    <w:div w:id="810633402">
      <w:bodyDiv w:val="1"/>
      <w:marLeft w:val="0"/>
      <w:marRight w:val="0"/>
      <w:marTop w:val="0"/>
      <w:marBottom w:val="0"/>
      <w:divBdr>
        <w:top w:val="none" w:sz="0" w:space="0" w:color="auto"/>
        <w:left w:val="none" w:sz="0" w:space="0" w:color="auto"/>
        <w:bottom w:val="none" w:sz="0" w:space="0" w:color="auto"/>
        <w:right w:val="none" w:sz="0" w:space="0" w:color="auto"/>
      </w:divBdr>
      <w:divsChild>
        <w:div w:id="610817445">
          <w:marLeft w:val="288"/>
          <w:marRight w:val="0"/>
          <w:marTop w:val="12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mcleanco.com/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CO-Current">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2022-11-03T17:38:00Z</dcterms:created>
  <dcterms:modified xsi:type="dcterms:W3CDTF">2022-11-03T17:38:00Z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2022-11-03T17:38:07Z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3f53962e-806c-4158-92fe-ced7c216ce32</vt:lpwstr>
  </property>
  <property fmtid="{D5CDD505-2E9C-101B-9397-08002B2CF9AE}" pid="8" name="MSIP_Label_7d24214e-5322-4789-8422-cbe411bc3a74_ContentBits">
    <vt:lpwstr>0</vt:lpwstr>
  </property>
</Properties>
</file>