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593989BF" w:rsidR="008B4684" w:rsidRPr="004B1CBB" w:rsidRDefault="00505B6F" w:rsidP="004F62F6">
      <w:pPr>
        <w:pStyle w:val="Heading1"/>
      </w:pPr>
      <w:r w:rsidRPr="004B1CBB">
        <w:t xml:space="preserve">Create a </w:t>
      </w:r>
      <w:r w:rsidR="004B5D1E">
        <w:t>People</w:t>
      </w:r>
      <w:r w:rsidRPr="004B1CBB">
        <w:t xml:space="preserve"> Strategy </w:t>
      </w:r>
      <w:r w:rsidR="0020649A" w:rsidRPr="004B1CBB">
        <w:t>Executive Briefing</w:t>
      </w:r>
    </w:p>
    <w:p w14:paraId="6D835752" w14:textId="31B2A4C7" w:rsidR="00150238" w:rsidRPr="004B1CBB" w:rsidRDefault="007152EF" w:rsidP="004F62F6">
      <w:pPr>
        <w:pStyle w:val="Heading3"/>
        <w:rPr>
          <w:rFonts w:eastAsia="Calibri"/>
        </w:rPr>
      </w:pPr>
      <w:r w:rsidRPr="004B1CBB">
        <w:rPr>
          <w:rFonts w:eastAsia="Calibri"/>
        </w:rPr>
        <w:t xml:space="preserve">Summary </w:t>
      </w:r>
    </w:p>
    <w:p w14:paraId="3841022A" w14:textId="76318881" w:rsidR="00505B6F" w:rsidRPr="004B1CBB" w:rsidRDefault="00505B6F" w:rsidP="004B1CBB">
      <w:pPr>
        <w:rPr>
          <w:rFonts w:eastAsia="Calibri"/>
          <w:b/>
          <w:bCs/>
        </w:rPr>
      </w:pPr>
      <w:r w:rsidRPr="004B1CBB">
        <w:rPr>
          <w:rFonts w:eastAsia="Calibri"/>
        </w:rPr>
        <w:t xml:space="preserve">People </w:t>
      </w:r>
      <w:proofErr w:type="gramStart"/>
      <w:r w:rsidRPr="004B1CBB">
        <w:rPr>
          <w:rFonts w:eastAsia="Calibri"/>
        </w:rPr>
        <w:t>are increasingly accepted</w:t>
      </w:r>
      <w:proofErr w:type="gramEnd"/>
      <w:r w:rsidRPr="004B1CBB">
        <w:rPr>
          <w:rFonts w:eastAsia="Calibri"/>
        </w:rPr>
        <w:t xml:space="preserve"> as the key factor enabling organizational competitive advantage. HR needs to act to identify and improve the critical aspects of talent that will determine the success of organizations.</w:t>
      </w:r>
    </w:p>
    <w:p w14:paraId="367DAAAC" w14:textId="2E21DB9E" w:rsidR="007E7F4E" w:rsidRPr="004B1CBB" w:rsidRDefault="00801B44" w:rsidP="00505B6F">
      <w:pPr>
        <w:pStyle w:val="Heading3"/>
        <w:rPr>
          <w:sz w:val="22"/>
          <w:szCs w:val="22"/>
        </w:rPr>
      </w:pPr>
      <w:r w:rsidRPr="004B1CBB">
        <w:t>Our Recommendation</w:t>
      </w:r>
      <w:r w:rsidR="007E7F4E" w:rsidRPr="004B1CBB">
        <w:t xml:space="preserve"> </w:t>
      </w:r>
    </w:p>
    <w:p w14:paraId="55BE2D05" w14:textId="77777777" w:rsidR="00505B6F" w:rsidRPr="004B1CBB" w:rsidRDefault="00505B6F" w:rsidP="004B1CBB">
      <w:pPr>
        <w:pStyle w:val="ListParagraph"/>
        <w:numPr>
          <w:ilvl w:val="0"/>
          <w:numId w:val="32"/>
        </w:numPr>
        <w:rPr>
          <w:rFonts w:eastAsia="Calibri"/>
          <w:b/>
          <w:bCs/>
        </w:rPr>
      </w:pPr>
      <w:r w:rsidRPr="004B1CBB">
        <w:rPr>
          <w:rFonts w:eastAsia="Calibri"/>
        </w:rPr>
        <w:t>Identifying the key talent implications required to achieve the organization’s goals enables the creation of targeted HR initiatives.</w:t>
      </w:r>
    </w:p>
    <w:p w14:paraId="7BD206CF" w14:textId="15B097DF" w:rsidR="00505B6F" w:rsidRPr="004B1CBB" w:rsidRDefault="00505B6F" w:rsidP="004B1CBB">
      <w:pPr>
        <w:pStyle w:val="ListParagraph"/>
        <w:numPr>
          <w:ilvl w:val="0"/>
          <w:numId w:val="32"/>
        </w:numPr>
        <w:rPr>
          <w:rFonts w:eastAsia="Calibri"/>
          <w:b/>
          <w:bCs/>
        </w:rPr>
      </w:pPr>
      <w:r w:rsidRPr="004B1CBB">
        <w:rPr>
          <w:rFonts w:eastAsia="Calibri"/>
        </w:rPr>
        <w:t xml:space="preserve">Reviewing existing initiatives and reallocating resources to strategically aligned activities will make the most out of limited resources, while helping to build the case for additional resources. </w:t>
      </w:r>
    </w:p>
    <w:p w14:paraId="44026C07" w14:textId="29F6688D" w:rsidR="00150238" w:rsidRPr="004B1CBB" w:rsidRDefault="00150238" w:rsidP="004F62F6">
      <w:pPr>
        <w:pStyle w:val="Heading3"/>
      </w:pPr>
      <w:r w:rsidRPr="004B1CBB">
        <w:t xml:space="preserve">Client Challenge </w:t>
      </w:r>
    </w:p>
    <w:p w14:paraId="0A1E65F0" w14:textId="5C06F7F7" w:rsidR="00505B6F" w:rsidRPr="004B1CBB" w:rsidRDefault="00505B6F" w:rsidP="004B1CBB">
      <w:pPr>
        <w:pStyle w:val="ListParagraph"/>
        <w:numPr>
          <w:ilvl w:val="0"/>
          <w:numId w:val="33"/>
        </w:numPr>
        <w:rPr>
          <w:rFonts w:eastAsia="Calibri"/>
          <w:b/>
          <w:bCs/>
        </w:rPr>
      </w:pPr>
      <w:proofErr w:type="gramStart"/>
      <w:r w:rsidRPr="004B1CBB">
        <w:rPr>
          <w:rFonts w:eastAsia="Calibri"/>
        </w:rPr>
        <w:t>Truly understanding</w:t>
      </w:r>
      <w:proofErr w:type="gramEnd"/>
      <w:r w:rsidRPr="004B1CBB">
        <w:rPr>
          <w:rFonts w:eastAsia="Calibri"/>
        </w:rPr>
        <w:t xml:space="preserve"> organizational goals, sources of competitive advantage, and critical capabilities requires a different skill set and approach than HR may be accustomed to.</w:t>
      </w:r>
    </w:p>
    <w:p w14:paraId="4B39591E" w14:textId="3DB48778" w:rsidR="00505B6F" w:rsidRPr="004B1CBB" w:rsidRDefault="00505B6F" w:rsidP="004B1CBB">
      <w:pPr>
        <w:pStyle w:val="ListParagraph"/>
        <w:numPr>
          <w:ilvl w:val="0"/>
          <w:numId w:val="33"/>
        </w:numPr>
        <w:rPr>
          <w:rFonts w:eastAsia="Calibri"/>
          <w:b/>
          <w:bCs/>
        </w:rPr>
      </w:pPr>
      <w:r w:rsidRPr="004B1CBB">
        <w:rPr>
          <w:rFonts w:eastAsia="Calibri"/>
        </w:rPr>
        <w:t>Limited resources for strategic initiatives and an ongoing commitment to deliver core HR services restrict HR’s ability to create value for organizations.</w:t>
      </w:r>
    </w:p>
    <w:p w14:paraId="1A32E09A" w14:textId="116C68B4" w:rsidR="00150238" w:rsidRPr="004B1CBB" w:rsidRDefault="00150238" w:rsidP="004F62F6">
      <w:pPr>
        <w:pStyle w:val="Heading3"/>
        <w:rPr>
          <w:szCs w:val="20"/>
        </w:rPr>
      </w:pPr>
      <w:r w:rsidRPr="004B1CBB">
        <w:t>Critical Insight</w:t>
      </w:r>
      <w:r w:rsidRPr="004B1CBB">
        <w:rPr>
          <w:szCs w:val="20"/>
        </w:rPr>
        <w:t xml:space="preserve"> </w:t>
      </w:r>
    </w:p>
    <w:p w14:paraId="3069E721" w14:textId="0D6E8DB9" w:rsidR="00C652C8" w:rsidRPr="004B1CBB" w:rsidRDefault="00C652C8" w:rsidP="004B1CBB">
      <w:pPr>
        <w:pStyle w:val="ListParagraph"/>
        <w:numPr>
          <w:ilvl w:val="0"/>
          <w:numId w:val="34"/>
        </w:numPr>
        <w:rPr>
          <w:rFonts w:eastAsia="Calibri"/>
          <w:b/>
        </w:rPr>
      </w:pPr>
      <w:r w:rsidRPr="004B1CBB">
        <w:rPr>
          <w:rFonts w:eastAsia="Calibri"/>
        </w:rPr>
        <w:t>Senior leaders are demanding more strategic value from their HR departments but are not changing the level of resources available to them.</w:t>
      </w:r>
    </w:p>
    <w:p w14:paraId="6C8C3433" w14:textId="47CAF8F2" w:rsidR="00505B6F" w:rsidRPr="004B1CBB" w:rsidRDefault="00C652C8" w:rsidP="004B1CBB">
      <w:pPr>
        <w:pStyle w:val="ListParagraph"/>
        <w:numPr>
          <w:ilvl w:val="0"/>
          <w:numId w:val="34"/>
        </w:numPr>
        <w:rPr>
          <w:rFonts w:eastAsia="Calibri"/>
          <w:b/>
        </w:rPr>
      </w:pPr>
      <w:r w:rsidRPr="004B1CBB">
        <w:rPr>
          <w:rFonts w:eastAsia="Calibri"/>
        </w:rPr>
        <w:t>Th</w:t>
      </w:r>
      <w:r w:rsidR="002D2E17">
        <w:rPr>
          <w:rFonts w:eastAsia="Calibri"/>
        </w:rPr>
        <w:t xml:space="preserve">is means that while there are myriad </w:t>
      </w:r>
      <w:r w:rsidRPr="004B1CBB">
        <w:rPr>
          <w:rFonts w:eastAsia="Calibri"/>
        </w:rPr>
        <w:t>effective HR programs and processes that will benefit organizations, there are not enough resources to execute even half of them well. HR leaders must prioritize aspects of the workforce that are critical to executing the strategy and identify HR initiatives that will best support them.</w:t>
      </w:r>
    </w:p>
    <w:p w14:paraId="3F953DED" w14:textId="77777777" w:rsidR="00505B6F" w:rsidRDefault="00505B6F" w:rsidP="00505B6F">
      <w:pPr>
        <w:jc w:val="center"/>
        <w:rPr>
          <w:rFonts w:ascii="Arial Black" w:hAnsi="Arial Black"/>
          <w:sz w:val="24"/>
          <w:szCs w:val="48"/>
        </w:rPr>
      </w:pPr>
    </w:p>
    <w:p w14:paraId="631F7BED" w14:textId="3CB9CECE" w:rsidR="00814F0B" w:rsidRDefault="004B5D1E" w:rsidP="00505B6F">
      <w:pPr>
        <w:jc w:val="center"/>
        <w:rPr>
          <w:rFonts w:ascii="Arial Black" w:hAnsi="Arial Black"/>
          <w:sz w:val="24"/>
          <w:szCs w:val="48"/>
        </w:rPr>
      </w:pPr>
      <w:r>
        <w:rPr>
          <w:noProof/>
        </w:rPr>
        <w:drawing>
          <wp:inline distT="0" distB="0" distL="0" distR="0" wp14:anchorId="3F3F7C05" wp14:editId="6234C329">
            <wp:extent cx="5916386" cy="3511224"/>
            <wp:effectExtent l="0" t="0" r="825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5919081" cy="3512824"/>
                    </a:xfrm>
                    <a:prstGeom prst="rect">
                      <a:avLst/>
                    </a:prstGeom>
                  </pic:spPr>
                </pic:pic>
              </a:graphicData>
            </a:graphic>
          </wp:inline>
        </w:drawing>
      </w:r>
    </w:p>
    <w:p w14:paraId="024D6B63" w14:textId="32C3AFDD" w:rsidR="00814F0B" w:rsidRDefault="00814F0B" w:rsidP="00505B6F">
      <w:pPr>
        <w:jc w:val="center"/>
        <w:rPr>
          <w:rFonts w:ascii="Arial Black" w:hAnsi="Arial Black"/>
          <w:sz w:val="24"/>
          <w:szCs w:val="48"/>
        </w:rPr>
      </w:pPr>
    </w:p>
    <w:p w14:paraId="4B6566FB" w14:textId="2336C2C0" w:rsidR="007E7F4E" w:rsidRPr="004B1CBB" w:rsidRDefault="00B710BF" w:rsidP="00FB74C0">
      <w:pPr>
        <w:pStyle w:val="Heading3"/>
        <w:jc w:val="center"/>
      </w:pPr>
      <w:r>
        <w:t>Make it Happen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4B1CBB" w:rsidRPr="004B1CBB" w14:paraId="487EC692" w14:textId="77777777" w:rsidTr="00FC7AAE">
        <w:trPr>
          <w:jc w:val="center"/>
        </w:trPr>
        <w:tc>
          <w:tcPr>
            <w:tcW w:w="2764" w:type="dxa"/>
            <w:shd w:val="clear" w:color="auto" w:fill="D6D6ED"/>
            <w:tcMar>
              <w:top w:w="0" w:type="dxa"/>
              <w:left w:w="108" w:type="dxa"/>
              <w:bottom w:w="0" w:type="dxa"/>
              <w:right w:w="108" w:type="dxa"/>
            </w:tcMar>
          </w:tcPr>
          <w:p w14:paraId="29B6E4DA" w14:textId="77777777" w:rsidR="007E7F4E" w:rsidRDefault="007E7F4E" w:rsidP="00421D70">
            <w:pPr>
              <w:rPr>
                <w:rFonts w:cs="Arial"/>
                <w:szCs w:val="20"/>
              </w:rPr>
            </w:pPr>
            <w:r w:rsidRPr="004B1CBB">
              <w:rPr>
                <w:rFonts w:cs="Arial"/>
                <w:szCs w:val="20"/>
              </w:rPr>
              <w:t xml:space="preserve">1. </w:t>
            </w:r>
            <w:r w:rsidR="00505B6F" w:rsidRPr="004B1CBB">
              <w:rPr>
                <w:rFonts w:cs="Arial"/>
                <w:szCs w:val="20"/>
              </w:rPr>
              <w:t>Identify talent implications</w:t>
            </w:r>
          </w:p>
          <w:p w14:paraId="1A8B3643" w14:textId="77777777" w:rsidR="00E40161" w:rsidRPr="00E40161" w:rsidRDefault="00E40161" w:rsidP="00E40161">
            <w:pPr>
              <w:rPr>
                <w:rFonts w:cs="Arial"/>
                <w:szCs w:val="20"/>
              </w:rPr>
            </w:pPr>
          </w:p>
          <w:p w14:paraId="3B436B9D" w14:textId="77777777" w:rsidR="00E40161" w:rsidRPr="00E40161" w:rsidRDefault="00E40161" w:rsidP="00E40161">
            <w:pPr>
              <w:rPr>
                <w:rFonts w:cs="Arial"/>
                <w:szCs w:val="20"/>
              </w:rPr>
            </w:pPr>
          </w:p>
          <w:p w14:paraId="01A739A3" w14:textId="77777777" w:rsidR="00E40161" w:rsidRPr="00E40161" w:rsidRDefault="00E40161" w:rsidP="00E40161">
            <w:pPr>
              <w:rPr>
                <w:rFonts w:cs="Arial"/>
                <w:szCs w:val="20"/>
              </w:rPr>
            </w:pPr>
          </w:p>
          <w:p w14:paraId="40E78E71" w14:textId="77777777" w:rsidR="00E40161" w:rsidRDefault="00E40161" w:rsidP="00E40161">
            <w:pPr>
              <w:rPr>
                <w:rFonts w:cs="Arial"/>
                <w:szCs w:val="20"/>
              </w:rPr>
            </w:pPr>
          </w:p>
          <w:p w14:paraId="0D8A7DCC" w14:textId="075AC942" w:rsidR="00E40161" w:rsidRPr="00E40161" w:rsidRDefault="00E40161" w:rsidP="00E40161">
            <w:pPr>
              <w:jc w:val="center"/>
              <w:rPr>
                <w:rFonts w:cs="Arial"/>
                <w:szCs w:val="20"/>
              </w:rPr>
            </w:pPr>
          </w:p>
        </w:tc>
        <w:tc>
          <w:tcPr>
            <w:tcW w:w="7721" w:type="dxa"/>
            <w:tcMar>
              <w:top w:w="0" w:type="dxa"/>
              <w:left w:w="108" w:type="dxa"/>
              <w:bottom w:w="0" w:type="dxa"/>
              <w:right w:w="108" w:type="dxa"/>
            </w:tcMar>
            <w:hideMark/>
          </w:tcPr>
          <w:p w14:paraId="7062A9C3" w14:textId="7EF5990F" w:rsidR="00437A42" w:rsidRPr="004B1CBB" w:rsidRDefault="00505B6F" w:rsidP="00505B6F">
            <w:pPr>
              <w:numPr>
                <w:ilvl w:val="0"/>
                <w:numId w:val="10"/>
              </w:numPr>
              <w:rPr>
                <w:rFonts w:cs="Arial"/>
                <w:szCs w:val="20"/>
                <w:shd w:val="clear" w:color="auto" w:fill="FFFFFF"/>
                <w:lang w:val="en-CA"/>
              </w:rPr>
            </w:pPr>
            <w:r w:rsidRPr="004B1CBB">
              <w:rPr>
                <w:rFonts w:cs="Arial"/>
                <w:szCs w:val="20"/>
                <w:shd w:val="clear" w:color="auto" w:fill="FFFFFF"/>
              </w:rPr>
              <w:t>Derive</w:t>
            </w:r>
            <w:r w:rsidR="00907F50" w:rsidRPr="004B1CBB">
              <w:rPr>
                <w:rFonts w:cs="Arial"/>
                <w:szCs w:val="20"/>
                <w:shd w:val="clear" w:color="auto" w:fill="FFFFFF"/>
              </w:rPr>
              <w:t xml:space="preserve"> key insights from the organizational strategy</w:t>
            </w:r>
            <w:r w:rsidR="00D42678">
              <w:rPr>
                <w:rFonts w:cs="Arial"/>
                <w:szCs w:val="20"/>
                <w:shd w:val="clear" w:color="auto" w:fill="FFFFFF"/>
              </w:rPr>
              <w:t>.</w:t>
            </w:r>
          </w:p>
          <w:p w14:paraId="14179EDF" w14:textId="2EFDC6CB" w:rsidR="00437A42" w:rsidRPr="004B1CBB" w:rsidRDefault="00505B6F" w:rsidP="00505B6F">
            <w:pPr>
              <w:numPr>
                <w:ilvl w:val="0"/>
                <w:numId w:val="10"/>
              </w:numPr>
              <w:rPr>
                <w:rFonts w:cs="Arial"/>
                <w:szCs w:val="20"/>
                <w:shd w:val="clear" w:color="auto" w:fill="FFFFFF"/>
                <w:lang w:val="en-CA"/>
              </w:rPr>
            </w:pPr>
            <w:r w:rsidRPr="004B1CBB">
              <w:rPr>
                <w:rFonts w:cs="Arial"/>
                <w:szCs w:val="20"/>
                <w:shd w:val="clear" w:color="auto" w:fill="FFFFFF"/>
              </w:rPr>
              <w:t>Determine</w:t>
            </w:r>
            <w:r w:rsidR="00907F50" w:rsidRPr="004B1CBB">
              <w:rPr>
                <w:rFonts w:cs="Arial"/>
                <w:szCs w:val="20"/>
                <w:shd w:val="clear" w:color="auto" w:fill="FFFFFF"/>
              </w:rPr>
              <w:t xml:space="preserve"> the scope of the </w:t>
            </w:r>
            <w:r w:rsidR="004B5D1E">
              <w:rPr>
                <w:rFonts w:cs="Arial"/>
                <w:szCs w:val="20"/>
                <w:shd w:val="clear" w:color="auto" w:fill="FFFFFF"/>
              </w:rPr>
              <w:t>people</w:t>
            </w:r>
            <w:r w:rsidR="00907F50" w:rsidRPr="004B1CBB">
              <w:rPr>
                <w:rFonts w:cs="Arial"/>
                <w:szCs w:val="20"/>
                <w:shd w:val="clear" w:color="auto" w:fill="FFFFFF"/>
              </w:rPr>
              <w:t xml:space="preserve"> strategy</w:t>
            </w:r>
            <w:r w:rsidR="00D42678">
              <w:rPr>
                <w:rFonts w:cs="Arial"/>
                <w:szCs w:val="20"/>
                <w:shd w:val="clear" w:color="auto" w:fill="FFFFFF"/>
              </w:rPr>
              <w:t>.</w:t>
            </w:r>
          </w:p>
          <w:p w14:paraId="69367C65" w14:textId="58C0146A" w:rsidR="00437A42" w:rsidRPr="004B1CBB" w:rsidRDefault="00505B6F" w:rsidP="00505B6F">
            <w:pPr>
              <w:numPr>
                <w:ilvl w:val="0"/>
                <w:numId w:val="10"/>
              </w:numPr>
              <w:spacing w:after="120"/>
              <w:rPr>
                <w:rFonts w:cs="Arial"/>
                <w:szCs w:val="20"/>
                <w:shd w:val="clear" w:color="auto" w:fill="FFFFFF"/>
                <w:lang w:val="en-CA"/>
              </w:rPr>
            </w:pPr>
            <w:r w:rsidRPr="004B1CBB">
              <w:rPr>
                <w:rFonts w:cs="Arial"/>
                <w:szCs w:val="20"/>
                <w:shd w:val="clear" w:color="auto" w:fill="FFFFFF"/>
              </w:rPr>
              <w:t>Identify</w:t>
            </w:r>
            <w:r w:rsidR="00907F50" w:rsidRPr="004B1CBB">
              <w:rPr>
                <w:rFonts w:cs="Arial"/>
                <w:szCs w:val="20"/>
                <w:shd w:val="clear" w:color="auto" w:fill="FFFFFF"/>
              </w:rPr>
              <w:t xml:space="preserve"> talent implications that will inform the </w:t>
            </w:r>
            <w:r w:rsidR="004B5D1E">
              <w:rPr>
                <w:rFonts w:cs="Arial"/>
                <w:szCs w:val="20"/>
                <w:shd w:val="clear" w:color="auto" w:fill="FFFFFF"/>
              </w:rPr>
              <w:t>people</w:t>
            </w:r>
            <w:r w:rsidR="00907F50" w:rsidRPr="004B1CBB">
              <w:rPr>
                <w:rFonts w:cs="Arial"/>
                <w:szCs w:val="20"/>
                <w:shd w:val="clear" w:color="auto" w:fill="FFFFFF"/>
              </w:rPr>
              <w:t xml:space="preserve"> strategy</w:t>
            </w:r>
            <w:r w:rsidR="00D42678">
              <w:rPr>
                <w:rFonts w:cs="Arial"/>
                <w:szCs w:val="20"/>
                <w:shd w:val="clear" w:color="auto" w:fill="FFFFFF"/>
              </w:rPr>
              <w:t>.</w:t>
            </w:r>
          </w:p>
          <w:p w14:paraId="2D413A71" w14:textId="77777777" w:rsidR="007E7F4E" w:rsidRPr="004B1CBB" w:rsidRDefault="007E7F4E" w:rsidP="00421D70">
            <w:pPr>
              <w:rPr>
                <w:rFonts w:cs="Arial"/>
                <w:szCs w:val="20"/>
                <w:shd w:val="clear" w:color="auto" w:fill="FFFFFF"/>
                <w:lang w:val="en-CA"/>
              </w:rPr>
            </w:pPr>
            <w:r w:rsidRPr="004B1CBB">
              <w:rPr>
                <w:rFonts w:cs="Arial"/>
                <w:b/>
                <w:bCs/>
                <w:szCs w:val="20"/>
                <w:shd w:val="clear" w:color="auto" w:fill="FFFFFF"/>
                <w:lang w:val="en-CA"/>
              </w:rPr>
              <w:t>Deliverables:</w:t>
            </w:r>
          </w:p>
          <w:p w14:paraId="68BD0DAE" w14:textId="7EF91EC8" w:rsidR="00C23EF0" w:rsidRDefault="00C23EF0" w:rsidP="00505B6F">
            <w:pPr>
              <w:numPr>
                <w:ilvl w:val="0"/>
                <w:numId w:val="11"/>
              </w:numPr>
              <w:rPr>
                <w:rFonts w:cs="Arial"/>
                <w:i/>
                <w:iCs/>
                <w:szCs w:val="20"/>
                <w:shd w:val="clear" w:color="auto" w:fill="FFFFFF"/>
                <w:lang w:val="en-CA"/>
              </w:rPr>
            </w:pPr>
            <w:r>
              <w:rPr>
                <w:rFonts w:cs="Arial"/>
                <w:i/>
                <w:iCs/>
                <w:szCs w:val="20"/>
                <w:shd w:val="clear" w:color="auto" w:fill="FFFFFF"/>
                <w:lang w:val="en-CA"/>
              </w:rPr>
              <w:t>Talent Implications Checklist</w:t>
            </w:r>
          </w:p>
          <w:p w14:paraId="783D5DBE" w14:textId="326506A7" w:rsidR="00505B6F" w:rsidRPr="004B1CBB" w:rsidRDefault="00C652C8" w:rsidP="00505B6F">
            <w:pPr>
              <w:numPr>
                <w:ilvl w:val="0"/>
                <w:numId w:val="11"/>
              </w:numPr>
              <w:rPr>
                <w:rFonts w:cs="Arial"/>
                <w:i/>
                <w:iCs/>
                <w:szCs w:val="20"/>
                <w:shd w:val="clear" w:color="auto" w:fill="FFFFFF"/>
                <w:lang w:val="en-CA"/>
              </w:rPr>
            </w:pPr>
            <w:r w:rsidRPr="004B1CBB">
              <w:rPr>
                <w:rFonts w:cs="Arial"/>
                <w:i/>
                <w:iCs/>
                <w:szCs w:val="20"/>
                <w:shd w:val="clear" w:color="auto" w:fill="FFFFFF"/>
                <w:lang w:val="en-CA"/>
              </w:rPr>
              <w:t>Strategy</w:t>
            </w:r>
            <w:r w:rsidR="00505B6F" w:rsidRPr="004B1CBB">
              <w:rPr>
                <w:rFonts w:cs="Arial"/>
                <w:i/>
                <w:iCs/>
                <w:szCs w:val="20"/>
                <w:shd w:val="clear" w:color="auto" w:fill="FFFFFF"/>
                <w:lang w:val="en-CA"/>
              </w:rPr>
              <w:t xml:space="preserve"> Discovery Tool</w:t>
            </w:r>
          </w:p>
          <w:p w14:paraId="654247FE" w14:textId="7F242EEF" w:rsidR="00505B6F" w:rsidRPr="004B1CBB" w:rsidRDefault="00C652C8" w:rsidP="00505B6F">
            <w:pPr>
              <w:numPr>
                <w:ilvl w:val="0"/>
                <w:numId w:val="11"/>
              </w:numPr>
              <w:rPr>
                <w:rFonts w:cs="Arial"/>
                <w:i/>
                <w:iCs/>
                <w:szCs w:val="20"/>
                <w:shd w:val="clear" w:color="auto" w:fill="FFFFFF"/>
                <w:lang w:val="en-CA"/>
              </w:rPr>
            </w:pPr>
            <w:r w:rsidRPr="004B1CBB">
              <w:rPr>
                <w:rFonts w:cs="Arial"/>
                <w:i/>
                <w:iCs/>
                <w:szCs w:val="20"/>
                <w:shd w:val="clear" w:color="auto" w:fill="FFFFFF"/>
                <w:lang w:val="en-CA"/>
              </w:rPr>
              <w:t>Strategy Exploration</w:t>
            </w:r>
            <w:r w:rsidR="00505B6F" w:rsidRPr="004B1CBB">
              <w:rPr>
                <w:rFonts w:cs="Arial"/>
                <w:i/>
                <w:iCs/>
                <w:szCs w:val="20"/>
                <w:shd w:val="clear" w:color="auto" w:fill="FFFFFF"/>
                <w:lang w:val="en-CA"/>
              </w:rPr>
              <w:t xml:space="preserve"> Guide</w:t>
            </w:r>
          </w:p>
          <w:p w14:paraId="00FDF994" w14:textId="780D3BFF" w:rsidR="000B021E" w:rsidRDefault="004B5D1E" w:rsidP="00505B6F">
            <w:pPr>
              <w:numPr>
                <w:ilvl w:val="0"/>
                <w:numId w:val="11"/>
              </w:numPr>
              <w:rPr>
                <w:rFonts w:cs="Arial"/>
                <w:i/>
                <w:iCs/>
                <w:szCs w:val="20"/>
                <w:shd w:val="clear" w:color="auto" w:fill="FFFFFF"/>
                <w:lang w:val="en-CA"/>
              </w:rPr>
            </w:pPr>
            <w:r>
              <w:rPr>
                <w:rFonts w:cs="Arial"/>
                <w:i/>
                <w:iCs/>
                <w:szCs w:val="20"/>
                <w:shd w:val="clear" w:color="auto" w:fill="FFFFFF"/>
                <w:lang w:val="en-CA"/>
              </w:rPr>
              <w:t>People</w:t>
            </w:r>
            <w:r w:rsidR="000B021E" w:rsidRPr="004B1CBB">
              <w:rPr>
                <w:rFonts w:cs="Arial"/>
                <w:i/>
                <w:iCs/>
                <w:szCs w:val="20"/>
                <w:shd w:val="clear" w:color="auto" w:fill="FFFFFF"/>
                <w:lang w:val="en-CA"/>
              </w:rPr>
              <w:t xml:space="preserve"> Strategy Presentation Template</w:t>
            </w:r>
          </w:p>
          <w:p w14:paraId="2A2971E6" w14:textId="5985E70E" w:rsidR="00C652C8" w:rsidRPr="004B1CBB" w:rsidRDefault="00C652C8" w:rsidP="00505B6F">
            <w:pPr>
              <w:numPr>
                <w:ilvl w:val="0"/>
                <w:numId w:val="11"/>
              </w:numPr>
              <w:rPr>
                <w:rFonts w:cs="Arial"/>
                <w:i/>
                <w:iCs/>
                <w:szCs w:val="20"/>
                <w:shd w:val="clear" w:color="auto" w:fill="FFFFFF"/>
                <w:lang w:val="en-CA"/>
              </w:rPr>
            </w:pPr>
            <w:r w:rsidRPr="004B1CBB">
              <w:rPr>
                <w:rFonts w:cs="Arial"/>
                <w:i/>
                <w:iCs/>
                <w:szCs w:val="20"/>
                <w:shd w:val="clear" w:color="auto" w:fill="FFFFFF"/>
                <w:lang w:val="en-CA"/>
              </w:rPr>
              <w:t>Standard SWOT Analysis Template</w:t>
            </w:r>
          </w:p>
          <w:p w14:paraId="0A1AFD94" w14:textId="1E205E09" w:rsidR="007E7F4E" w:rsidRPr="000B021E" w:rsidRDefault="00C652C8" w:rsidP="000B021E">
            <w:pPr>
              <w:numPr>
                <w:ilvl w:val="0"/>
                <w:numId w:val="11"/>
              </w:numPr>
              <w:rPr>
                <w:rFonts w:cs="Arial"/>
                <w:i/>
                <w:iCs/>
                <w:szCs w:val="20"/>
                <w:shd w:val="clear" w:color="auto" w:fill="FFFFFF"/>
                <w:lang w:val="en-CA"/>
              </w:rPr>
            </w:pPr>
            <w:r w:rsidRPr="004B1CBB">
              <w:rPr>
                <w:rFonts w:cs="Arial"/>
                <w:i/>
                <w:iCs/>
                <w:szCs w:val="20"/>
                <w:shd w:val="clear" w:color="auto" w:fill="FFFFFF"/>
                <w:lang w:val="en-CA"/>
              </w:rPr>
              <w:t>Standard PESTLE Analysis Template</w:t>
            </w:r>
          </w:p>
        </w:tc>
      </w:tr>
      <w:tr w:rsidR="004B1CBB" w:rsidRPr="004B1CBB" w14:paraId="2C33C1A8" w14:textId="77777777" w:rsidTr="00FC7AAE">
        <w:trPr>
          <w:jc w:val="center"/>
        </w:trPr>
        <w:tc>
          <w:tcPr>
            <w:tcW w:w="2764" w:type="dxa"/>
            <w:shd w:val="clear" w:color="auto" w:fill="D6D6ED"/>
            <w:tcMar>
              <w:top w:w="0" w:type="dxa"/>
              <w:left w:w="108" w:type="dxa"/>
              <w:bottom w:w="0" w:type="dxa"/>
              <w:right w:w="108" w:type="dxa"/>
            </w:tcMar>
          </w:tcPr>
          <w:p w14:paraId="4294A488" w14:textId="1FCAAFFD" w:rsidR="007E7F4E" w:rsidRPr="004B1CBB" w:rsidRDefault="007E7F4E" w:rsidP="00421D70">
            <w:pPr>
              <w:rPr>
                <w:rFonts w:cs="Arial"/>
                <w:szCs w:val="20"/>
              </w:rPr>
            </w:pPr>
            <w:r w:rsidRPr="004B1CBB">
              <w:rPr>
                <w:rFonts w:cs="Arial"/>
                <w:szCs w:val="20"/>
              </w:rPr>
              <w:t xml:space="preserve">2. </w:t>
            </w:r>
            <w:r w:rsidR="00505B6F" w:rsidRPr="004B1CBB">
              <w:rPr>
                <w:rFonts w:cs="Arial"/>
                <w:szCs w:val="20"/>
              </w:rPr>
              <w:t>Establish the future state</w:t>
            </w:r>
          </w:p>
        </w:tc>
        <w:tc>
          <w:tcPr>
            <w:tcW w:w="7721" w:type="dxa"/>
            <w:tcMar>
              <w:top w:w="0" w:type="dxa"/>
              <w:left w:w="108" w:type="dxa"/>
              <w:bottom w:w="0" w:type="dxa"/>
              <w:right w:w="108" w:type="dxa"/>
            </w:tcMar>
            <w:hideMark/>
          </w:tcPr>
          <w:p w14:paraId="26CCD693" w14:textId="6ADB192D" w:rsidR="00437A42" w:rsidRPr="004B1CBB" w:rsidRDefault="00907F50" w:rsidP="00505B6F">
            <w:pPr>
              <w:numPr>
                <w:ilvl w:val="0"/>
                <w:numId w:val="12"/>
              </w:numPr>
              <w:rPr>
                <w:rFonts w:cs="Arial"/>
                <w:szCs w:val="20"/>
                <w:lang w:val="en-CA"/>
              </w:rPr>
            </w:pPr>
            <w:r w:rsidRPr="004B1CBB">
              <w:rPr>
                <w:rFonts w:cs="Arial"/>
                <w:szCs w:val="20"/>
              </w:rPr>
              <w:t>Prioritize talent implications</w:t>
            </w:r>
            <w:r w:rsidR="00D42678">
              <w:rPr>
                <w:rFonts w:cs="Arial"/>
                <w:szCs w:val="20"/>
              </w:rPr>
              <w:t>.</w:t>
            </w:r>
          </w:p>
          <w:p w14:paraId="1B509953" w14:textId="7261CCA7" w:rsidR="00437A42" w:rsidRPr="004B1CBB" w:rsidRDefault="00505B6F" w:rsidP="00505B6F">
            <w:pPr>
              <w:numPr>
                <w:ilvl w:val="0"/>
                <w:numId w:val="12"/>
              </w:numPr>
              <w:rPr>
                <w:rFonts w:cs="Arial"/>
                <w:szCs w:val="20"/>
                <w:lang w:val="en-CA"/>
              </w:rPr>
            </w:pPr>
            <w:r w:rsidRPr="004B1CBB">
              <w:rPr>
                <w:rFonts w:cs="Arial"/>
                <w:szCs w:val="20"/>
              </w:rPr>
              <w:t>Create</w:t>
            </w:r>
            <w:r w:rsidR="00907F50" w:rsidRPr="004B1CBB">
              <w:rPr>
                <w:rFonts w:cs="Arial"/>
                <w:szCs w:val="20"/>
              </w:rPr>
              <w:t xml:space="preserve"> strategic pillars</w:t>
            </w:r>
            <w:r w:rsidR="00D42678">
              <w:rPr>
                <w:rFonts w:cs="Arial"/>
                <w:szCs w:val="20"/>
              </w:rPr>
              <w:t>.</w:t>
            </w:r>
          </w:p>
          <w:p w14:paraId="7E16C969" w14:textId="2CF525DE" w:rsidR="00437A42" w:rsidRPr="004B1CBB" w:rsidRDefault="00505B6F" w:rsidP="00505B6F">
            <w:pPr>
              <w:numPr>
                <w:ilvl w:val="0"/>
                <w:numId w:val="12"/>
              </w:numPr>
              <w:spacing w:after="120"/>
              <w:rPr>
                <w:rFonts w:cs="Arial"/>
                <w:szCs w:val="20"/>
                <w:lang w:val="en-CA"/>
              </w:rPr>
            </w:pPr>
            <w:r w:rsidRPr="004B1CBB">
              <w:rPr>
                <w:rFonts w:cs="Arial"/>
                <w:szCs w:val="20"/>
              </w:rPr>
              <w:t>Identify</w:t>
            </w:r>
            <w:r w:rsidR="00907F50" w:rsidRPr="004B1CBB">
              <w:rPr>
                <w:rFonts w:cs="Arial"/>
                <w:szCs w:val="20"/>
              </w:rPr>
              <w:t xml:space="preserve"> HR outcomes</w:t>
            </w:r>
            <w:r w:rsidR="00D42678">
              <w:rPr>
                <w:rFonts w:cs="Arial"/>
                <w:szCs w:val="20"/>
              </w:rPr>
              <w:t>.</w:t>
            </w:r>
          </w:p>
          <w:p w14:paraId="1BBFCD43" w14:textId="77777777" w:rsidR="007E7F4E" w:rsidRPr="004B1CBB" w:rsidRDefault="007E7F4E" w:rsidP="00421D70">
            <w:pPr>
              <w:rPr>
                <w:rFonts w:cs="Arial"/>
                <w:szCs w:val="20"/>
                <w:lang w:val="en-CA"/>
              </w:rPr>
            </w:pPr>
            <w:r w:rsidRPr="004B1CBB">
              <w:rPr>
                <w:rFonts w:cs="Arial"/>
                <w:b/>
                <w:bCs/>
                <w:szCs w:val="20"/>
                <w:lang w:val="en-CA"/>
              </w:rPr>
              <w:t>Deliverables:</w:t>
            </w:r>
          </w:p>
          <w:p w14:paraId="28324953" w14:textId="310C49B2" w:rsidR="007E7F4E" w:rsidRPr="004B1CBB" w:rsidRDefault="004B5D1E" w:rsidP="00505B6F">
            <w:pPr>
              <w:numPr>
                <w:ilvl w:val="0"/>
                <w:numId w:val="13"/>
              </w:numPr>
              <w:spacing w:after="120"/>
              <w:rPr>
                <w:rFonts w:cs="Arial"/>
                <w:i/>
                <w:iCs/>
                <w:szCs w:val="20"/>
                <w:lang w:val="en-CA"/>
              </w:rPr>
            </w:pPr>
            <w:r>
              <w:rPr>
                <w:rFonts w:cs="Arial"/>
                <w:i/>
                <w:iCs/>
                <w:szCs w:val="20"/>
              </w:rPr>
              <w:t>People</w:t>
            </w:r>
            <w:r w:rsidR="00907F50" w:rsidRPr="004B1CBB">
              <w:rPr>
                <w:rFonts w:cs="Arial"/>
                <w:i/>
                <w:iCs/>
                <w:szCs w:val="20"/>
              </w:rPr>
              <w:t xml:space="preserve"> Strategy Workbook</w:t>
            </w:r>
          </w:p>
        </w:tc>
      </w:tr>
      <w:tr w:rsidR="004B1CBB" w:rsidRPr="004B1CBB" w14:paraId="23630E18" w14:textId="77777777" w:rsidTr="00FC7AAE">
        <w:trPr>
          <w:jc w:val="center"/>
        </w:trPr>
        <w:tc>
          <w:tcPr>
            <w:tcW w:w="2764" w:type="dxa"/>
            <w:shd w:val="clear" w:color="auto" w:fill="D6D6ED"/>
            <w:tcMar>
              <w:top w:w="0" w:type="dxa"/>
              <w:left w:w="108" w:type="dxa"/>
              <w:bottom w:w="0" w:type="dxa"/>
              <w:right w:w="108" w:type="dxa"/>
            </w:tcMar>
          </w:tcPr>
          <w:p w14:paraId="58990EF7" w14:textId="2D5932A7" w:rsidR="007E7F4E" w:rsidRPr="004B1CBB" w:rsidRDefault="007E7F4E" w:rsidP="00421D70">
            <w:pPr>
              <w:rPr>
                <w:rFonts w:cs="Arial"/>
                <w:szCs w:val="20"/>
              </w:rPr>
            </w:pPr>
            <w:r w:rsidRPr="004B1CBB">
              <w:rPr>
                <w:rFonts w:cs="Arial"/>
                <w:szCs w:val="20"/>
              </w:rPr>
              <w:t xml:space="preserve">3. </w:t>
            </w:r>
            <w:r w:rsidR="00505B6F" w:rsidRPr="004B1CBB">
              <w:rPr>
                <w:rFonts w:cs="Arial"/>
                <w:szCs w:val="20"/>
              </w:rPr>
              <w:t>Pinpoint gaps</w:t>
            </w:r>
          </w:p>
        </w:tc>
        <w:tc>
          <w:tcPr>
            <w:tcW w:w="7721" w:type="dxa"/>
            <w:tcMar>
              <w:top w:w="0" w:type="dxa"/>
              <w:left w:w="108" w:type="dxa"/>
              <w:bottom w:w="0" w:type="dxa"/>
              <w:right w:w="108" w:type="dxa"/>
            </w:tcMar>
            <w:hideMark/>
          </w:tcPr>
          <w:p w14:paraId="48E7BCBD" w14:textId="53BA9196" w:rsidR="00437A42" w:rsidRPr="004B1CBB" w:rsidRDefault="00907F50" w:rsidP="00505B6F">
            <w:pPr>
              <w:numPr>
                <w:ilvl w:val="0"/>
                <w:numId w:val="14"/>
              </w:numPr>
              <w:rPr>
                <w:rFonts w:cs="Arial"/>
                <w:szCs w:val="20"/>
                <w:lang w:val="en-CA"/>
              </w:rPr>
            </w:pPr>
            <w:r w:rsidRPr="004B1CBB">
              <w:rPr>
                <w:rFonts w:cs="Arial"/>
                <w:szCs w:val="20"/>
              </w:rPr>
              <w:t>Analyze the current state of HR</w:t>
            </w:r>
            <w:r w:rsidR="00D42678">
              <w:rPr>
                <w:rFonts w:cs="Arial"/>
                <w:szCs w:val="20"/>
              </w:rPr>
              <w:t>.</w:t>
            </w:r>
          </w:p>
          <w:p w14:paraId="7D4082E9" w14:textId="376FFC76" w:rsidR="00437A42" w:rsidRPr="004B1CBB" w:rsidRDefault="00505B6F" w:rsidP="00505B6F">
            <w:pPr>
              <w:numPr>
                <w:ilvl w:val="0"/>
                <w:numId w:val="14"/>
              </w:numPr>
              <w:rPr>
                <w:rFonts w:cs="Arial"/>
                <w:szCs w:val="20"/>
                <w:lang w:val="en-CA"/>
              </w:rPr>
            </w:pPr>
            <w:r w:rsidRPr="004B1CBB">
              <w:rPr>
                <w:rFonts w:cs="Arial"/>
                <w:szCs w:val="20"/>
              </w:rPr>
              <w:t>Identify</w:t>
            </w:r>
            <w:r w:rsidR="00907F50" w:rsidRPr="004B1CBB">
              <w:rPr>
                <w:rFonts w:cs="Arial"/>
                <w:szCs w:val="20"/>
              </w:rPr>
              <w:t xml:space="preserve"> gaps between current abilities and HR outcomes</w:t>
            </w:r>
            <w:r w:rsidR="00D42678">
              <w:rPr>
                <w:rFonts w:cs="Arial"/>
                <w:szCs w:val="20"/>
              </w:rPr>
              <w:t>.</w:t>
            </w:r>
          </w:p>
          <w:p w14:paraId="3BCC303B" w14:textId="5E3513F5" w:rsidR="007E7F4E" w:rsidRPr="000B021E" w:rsidRDefault="00907F50" w:rsidP="000B021E">
            <w:pPr>
              <w:numPr>
                <w:ilvl w:val="0"/>
                <w:numId w:val="14"/>
              </w:numPr>
              <w:spacing w:after="120"/>
              <w:rPr>
                <w:rFonts w:cs="Arial"/>
                <w:szCs w:val="20"/>
                <w:lang w:val="en-CA"/>
              </w:rPr>
            </w:pPr>
            <w:r w:rsidRPr="004B1CBB">
              <w:rPr>
                <w:rFonts w:cs="Arial"/>
                <w:szCs w:val="20"/>
              </w:rPr>
              <w:t>Create HR initiatives to close the gaps</w:t>
            </w:r>
            <w:r w:rsidR="00D42678">
              <w:rPr>
                <w:rFonts w:cs="Arial"/>
                <w:szCs w:val="20"/>
              </w:rPr>
              <w:t>.</w:t>
            </w:r>
          </w:p>
        </w:tc>
      </w:tr>
      <w:tr w:rsidR="004B1CBB" w:rsidRPr="004B1CBB" w14:paraId="6DFCAA26" w14:textId="77777777" w:rsidTr="00FC7AAE">
        <w:trPr>
          <w:jc w:val="center"/>
        </w:trPr>
        <w:tc>
          <w:tcPr>
            <w:tcW w:w="2764" w:type="dxa"/>
            <w:shd w:val="clear" w:color="auto" w:fill="D6D6ED"/>
            <w:tcMar>
              <w:top w:w="0" w:type="dxa"/>
              <w:left w:w="108" w:type="dxa"/>
              <w:bottom w:w="0" w:type="dxa"/>
              <w:right w:w="108" w:type="dxa"/>
            </w:tcMar>
          </w:tcPr>
          <w:p w14:paraId="2A206D36" w14:textId="55DC1F86" w:rsidR="007E7F4E" w:rsidRPr="004B1CBB" w:rsidRDefault="007E7F4E" w:rsidP="00421D70">
            <w:pPr>
              <w:pStyle w:val="Heading4"/>
              <w:spacing w:before="0" w:line="264" w:lineRule="atLeast"/>
              <w:rPr>
                <w:rFonts w:ascii="Arial" w:hAnsi="Arial" w:cs="Arial"/>
                <w:i w:val="0"/>
                <w:color w:val="auto"/>
                <w:szCs w:val="20"/>
              </w:rPr>
            </w:pPr>
            <w:r w:rsidRPr="004B1CBB">
              <w:rPr>
                <w:rFonts w:ascii="Arial" w:hAnsi="Arial" w:cs="Arial"/>
                <w:i w:val="0"/>
                <w:color w:val="auto"/>
                <w:szCs w:val="20"/>
              </w:rPr>
              <w:t xml:space="preserve">4. </w:t>
            </w:r>
            <w:r w:rsidR="00505B6F" w:rsidRPr="004B1CBB">
              <w:rPr>
                <w:rFonts w:ascii="Arial" w:hAnsi="Arial" w:cs="Arial"/>
                <w:i w:val="0"/>
                <w:color w:val="auto"/>
                <w:szCs w:val="20"/>
              </w:rPr>
              <w:t>Create a roadmap</w:t>
            </w:r>
          </w:p>
        </w:tc>
        <w:tc>
          <w:tcPr>
            <w:tcW w:w="7721" w:type="dxa"/>
            <w:tcMar>
              <w:top w:w="0" w:type="dxa"/>
              <w:left w:w="108" w:type="dxa"/>
              <w:bottom w:w="0" w:type="dxa"/>
              <w:right w:w="108" w:type="dxa"/>
            </w:tcMar>
          </w:tcPr>
          <w:p w14:paraId="26D5BCB8" w14:textId="354B76B8" w:rsidR="00437A42" w:rsidRPr="004B1CBB" w:rsidRDefault="00907F50" w:rsidP="00505B6F">
            <w:pPr>
              <w:numPr>
                <w:ilvl w:val="0"/>
                <w:numId w:val="16"/>
              </w:numPr>
              <w:rPr>
                <w:rFonts w:cs="Arial"/>
                <w:szCs w:val="20"/>
                <w:shd w:val="clear" w:color="auto" w:fill="FFFFFF"/>
                <w:lang w:val="en-CA"/>
              </w:rPr>
            </w:pPr>
            <w:r w:rsidRPr="004B1CBB">
              <w:rPr>
                <w:rFonts w:cs="Arial"/>
                <w:szCs w:val="20"/>
                <w:shd w:val="clear" w:color="auto" w:fill="FFFFFF"/>
              </w:rPr>
              <w:t>Identif</w:t>
            </w:r>
            <w:r w:rsidR="00505B6F" w:rsidRPr="004B1CBB">
              <w:rPr>
                <w:rFonts w:cs="Arial"/>
                <w:szCs w:val="20"/>
                <w:shd w:val="clear" w:color="auto" w:fill="FFFFFF"/>
              </w:rPr>
              <w:t>y</w:t>
            </w:r>
            <w:r w:rsidRPr="004B1CBB">
              <w:rPr>
                <w:rFonts w:cs="Arial"/>
                <w:szCs w:val="20"/>
                <w:shd w:val="clear" w:color="auto" w:fill="FFFFFF"/>
              </w:rPr>
              <w:t xml:space="preserve"> surplus resources</w:t>
            </w:r>
            <w:r w:rsidR="00D42678">
              <w:rPr>
                <w:rFonts w:cs="Arial"/>
                <w:szCs w:val="20"/>
                <w:shd w:val="clear" w:color="auto" w:fill="FFFFFF"/>
              </w:rPr>
              <w:t>.</w:t>
            </w:r>
          </w:p>
          <w:p w14:paraId="70B5B8FB" w14:textId="2B164D15" w:rsidR="00437A42" w:rsidRPr="004B1CBB" w:rsidRDefault="00907F50" w:rsidP="00505B6F">
            <w:pPr>
              <w:numPr>
                <w:ilvl w:val="0"/>
                <w:numId w:val="16"/>
              </w:numPr>
              <w:rPr>
                <w:rFonts w:cs="Arial"/>
                <w:szCs w:val="20"/>
                <w:shd w:val="clear" w:color="auto" w:fill="FFFFFF"/>
                <w:lang w:val="en-CA"/>
              </w:rPr>
            </w:pPr>
            <w:r w:rsidRPr="004B1CBB">
              <w:rPr>
                <w:rFonts w:cs="Arial"/>
                <w:szCs w:val="20"/>
                <w:shd w:val="clear" w:color="auto" w:fill="FFFFFF"/>
              </w:rPr>
              <w:t>Prioritize initiatives</w:t>
            </w:r>
            <w:r w:rsidR="00D42678">
              <w:rPr>
                <w:rFonts w:cs="Arial"/>
                <w:szCs w:val="20"/>
                <w:shd w:val="clear" w:color="auto" w:fill="FFFFFF"/>
              </w:rPr>
              <w:t>.</w:t>
            </w:r>
          </w:p>
          <w:p w14:paraId="068662BC" w14:textId="1197E91C" w:rsidR="00437A42" w:rsidRPr="004B1CBB" w:rsidRDefault="00505B6F" w:rsidP="00505B6F">
            <w:pPr>
              <w:numPr>
                <w:ilvl w:val="0"/>
                <w:numId w:val="16"/>
              </w:numPr>
              <w:rPr>
                <w:rFonts w:cs="Arial"/>
                <w:szCs w:val="20"/>
                <w:shd w:val="clear" w:color="auto" w:fill="FFFFFF"/>
                <w:lang w:val="en-CA"/>
              </w:rPr>
            </w:pPr>
            <w:r w:rsidRPr="004B1CBB">
              <w:rPr>
                <w:rFonts w:cs="Arial"/>
                <w:szCs w:val="20"/>
                <w:shd w:val="clear" w:color="auto" w:fill="FFFFFF"/>
              </w:rPr>
              <w:t>Create</w:t>
            </w:r>
            <w:r w:rsidR="00907F50" w:rsidRPr="004B1CBB">
              <w:rPr>
                <w:rFonts w:cs="Arial"/>
                <w:szCs w:val="20"/>
                <w:shd w:val="clear" w:color="auto" w:fill="FFFFFF"/>
              </w:rPr>
              <w:t xml:space="preserve"> an action plan</w:t>
            </w:r>
            <w:r w:rsidR="00D42678">
              <w:rPr>
                <w:rFonts w:cs="Arial"/>
                <w:szCs w:val="20"/>
                <w:shd w:val="clear" w:color="auto" w:fill="FFFFFF"/>
              </w:rPr>
              <w:t>.</w:t>
            </w:r>
          </w:p>
          <w:p w14:paraId="6C8668FC" w14:textId="0BD69FC8" w:rsidR="00437A42" w:rsidRPr="004B1CBB" w:rsidRDefault="00907F50" w:rsidP="00505B6F">
            <w:pPr>
              <w:numPr>
                <w:ilvl w:val="0"/>
                <w:numId w:val="16"/>
              </w:numPr>
              <w:spacing w:after="120"/>
              <w:rPr>
                <w:rFonts w:cs="Arial"/>
                <w:szCs w:val="20"/>
                <w:shd w:val="clear" w:color="auto" w:fill="FFFFFF"/>
                <w:lang w:val="en-CA"/>
              </w:rPr>
            </w:pPr>
            <w:r w:rsidRPr="004B1CBB">
              <w:rPr>
                <w:rFonts w:cs="Arial"/>
                <w:szCs w:val="20"/>
                <w:shd w:val="clear" w:color="auto" w:fill="FFFFFF"/>
              </w:rPr>
              <w:t xml:space="preserve">Communicate the final </w:t>
            </w:r>
            <w:r w:rsidR="004B5D1E">
              <w:rPr>
                <w:rFonts w:cs="Arial"/>
                <w:szCs w:val="20"/>
                <w:shd w:val="clear" w:color="auto" w:fill="FFFFFF"/>
              </w:rPr>
              <w:t>people</w:t>
            </w:r>
            <w:r w:rsidRPr="004B1CBB">
              <w:rPr>
                <w:rFonts w:cs="Arial"/>
                <w:szCs w:val="20"/>
                <w:shd w:val="clear" w:color="auto" w:fill="FFFFFF"/>
              </w:rPr>
              <w:t xml:space="preserve"> strategy</w:t>
            </w:r>
            <w:r w:rsidR="00D42678">
              <w:rPr>
                <w:rFonts w:cs="Arial"/>
                <w:szCs w:val="20"/>
                <w:shd w:val="clear" w:color="auto" w:fill="FFFFFF"/>
              </w:rPr>
              <w:t>.</w:t>
            </w:r>
          </w:p>
          <w:p w14:paraId="21A995D6" w14:textId="77777777" w:rsidR="007E7F4E" w:rsidRPr="004B1CBB" w:rsidRDefault="007E7F4E" w:rsidP="00421D70">
            <w:pPr>
              <w:rPr>
                <w:rFonts w:cs="Arial"/>
                <w:szCs w:val="20"/>
                <w:shd w:val="clear" w:color="auto" w:fill="FFFFFF"/>
                <w:lang w:val="en-CA"/>
              </w:rPr>
            </w:pPr>
            <w:r w:rsidRPr="004B1CBB">
              <w:rPr>
                <w:rFonts w:cs="Arial"/>
                <w:b/>
                <w:bCs/>
                <w:szCs w:val="20"/>
                <w:shd w:val="clear" w:color="auto" w:fill="FFFFFF"/>
                <w:lang w:val="en-CA"/>
              </w:rPr>
              <w:t>Deliverables:</w:t>
            </w:r>
          </w:p>
          <w:p w14:paraId="01E5F535" w14:textId="5475BF83" w:rsidR="00C652C8" w:rsidRPr="004B1CBB" w:rsidRDefault="00C652C8" w:rsidP="00C652C8">
            <w:pPr>
              <w:numPr>
                <w:ilvl w:val="0"/>
                <w:numId w:val="17"/>
              </w:numPr>
              <w:spacing w:after="120"/>
              <w:rPr>
                <w:rFonts w:cs="Arial"/>
                <w:i/>
                <w:iCs/>
                <w:szCs w:val="20"/>
                <w:shd w:val="clear" w:color="auto" w:fill="FFFFFF"/>
                <w:lang w:val="en-CA"/>
              </w:rPr>
            </w:pPr>
            <w:r w:rsidRPr="004B1CBB">
              <w:rPr>
                <w:rFonts w:cs="Arial"/>
                <w:i/>
                <w:iCs/>
                <w:szCs w:val="20"/>
                <w:shd w:val="clear" w:color="auto" w:fill="FFFFFF"/>
                <w:lang w:val="en-CA"/>
              </w:rPr>
              <w:t>Standard HR Scorecard</w:t>
            </w:r>
          </w:p>
        </w:tc>
      </w:tr>
    </w:tbl>
    <w:p w14:paraId="23A158EA" w14:textId="77777777" w:rsidR="00150238" w:rsidRDefault="00150238" w:rsidP="00150238">
      <w:pPr>
        <w:spacing w:after="200" w:line="276" w:lineRule="auto"/>
        <w:rPr>
          <w:rFonts w:eastAsia="Calibri" w:cs="Arial"/>
          <w:color w:val="808080" w:themeColor="background1" w:themeShade="80"/>
          <w:sz w:val="24"/>
        </w:rPr>
      </w:pPr>
    </w:p>
    <w:p w14:paraId="49EAB613" w14:textId="40727819" w:rsidR="00492F5D" w:rsidRDefault="00492F5D" w:rsidP="008B4684">
      <w:pPr>
        <w:tabs>
          <w:tab w:val="left" w:pos="2865"/>
        </w:tabs>
      </w:pPr>
    </w:p>
    <w:p w14:paraId="51D5375B" w14:textId="48973FD8" w:rsidR="00C8415D" w:rsidRDefault="00C8415D" w:rsidP="00907F50">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w:t>
      </w:r>
      <w:proofErr w:type="gramStart"/>
      <w:r w:rsidRPr="002C7EBA">
        <w:rPr>
          <w:rFonts w:cs="Arial"/>
          <w:szCs w:val="20"/>
        </w:rPr>
        <w:t>kind of professional</w:t>
      </w:r>
      <w:proofErr w:type="gramEnd"/>
      <w:r w:rsidRPr="002C7EBA">
        <w:rPr>
          <w:rFonts w:cs="Arial"/>
          <w:szCs w:val="20"/>
        </w:rPr>
        <w:t xml:space="preserve">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E775" w14:textId="77777777" w:rsidR="00856227" w:rsidRDefault="00856227">
      <w:r>
        <w:separator/>
      </w:r>
    </w:p>
  </w:endnote>
  <w:endnote w:type="continuationSeparator" w:id="0">
    <w:p w14:paraId="3263B126" w14:textId="77777777" w:rsidR="00856227" w:rsidRDefault="0085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084863">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CCB4" w14:textId="77777777" w:rsidR="00856227" w:rsidRDefault="00856227">
      <w:r>
        <w:separator/>
      </w:r>
    </w:p>
  </w:footnote>
  <w:footnote w:type="continuationSeparator" w:id="0">
    <w:p w14:paraId="3C16B731" w14:textId="77777777" w:rsidR="00856227" w:rsidRDefault="0085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2FECB8BA" w:rsidR="00701BB0" w:rsidRPr="004D32EB" w:rsidRDefault="00EC3F28">
    <w:pPr>
      <w:pStyle w:val="Header"/>
      <w:rPr>
        <w:rFonts w:ascii="Arial Black" w:hAnsi="Arial Black"/>
        <w:color w:val="FFFFFF"/>
      </w:rPr>
    </w:pPr>
    <w:r>
      <w:rPr>
        <w:noProof/>
        <w:lang w:val="en-CA" w:eastAsia="en-CA"/>
      </w:rPr>
      <w:drawing>
        <wp:anchor distT="0" distB="0" distL="114300" distR="114300" simplePos="0" relativeHeight="251659264" behindDoc="0" locked="0" layoutInCell="1" allowOverlap="1" wp14:anchorId="27778C77" wp14:editId="46098BFA">
          <wp:simplePos x="0" y="0"/>
          <wp:positionH relativeFrom="page">
            <wp:align>right</wp:align>
          </wp:positionH>
          <wp:positionV relativeFrom="margin">
            <wp:posOffset>-1172210</wp:posOffset>
          </wp:positionV>
          <wp:extent cx="7835900" cy="993140"/>
          <wp:effectExtent l="0" t="0" r="0" b="0"/>
          <wp:wrapSquare wrapText="bothSides"/>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35900" cy="993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8CF1034"/>
    <w:multiLevelType w:val="hybridMultilevel"/>
    <w:tmpl w:val="76CCF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535DDC"/>
    <w:multiLevelType w:val="hybridMultilevel"/>
    <w:tmpl w:val="05EC9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8"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3D64E87"/>
    <w:multiLevelType w:val="hybridMultilevel"/>
    <w:tmpl w:val="AE6E61B6"/>
    <w:lvl w:ilvl="0" w:tplc="21DC375C">
      <w:start w:val="1"/>
      <w:numFmt w:val="lowerLetter"/>
      <w:lvlText w:val="%1)"/>
      <w:lvlJc w:val="left"/>
      <w:pPr>
        <w:tabs>
          <w:tab w:val="num" w:pos="720"/>
        </w:tabs>
        <w:ind w:left="720" w:hanging="360"/>
      </w:pPr>
    </w:lvl>
    <w:lvl w:ilvl="1" w:tplc="3C0AC81C" w:tentative="1">
      <w:start w:val="1"/>
      <w:numFmt w:val="lowerLetter"/>
      <w:lvlText w:val="%2)"/>
      <w:lvlJc w:val="left"/>
      <w:pPr>
        <w:tabs>
          <w:tab w:val="num" w:pos="1440"/>
        </w:tabs>
        <w:ind w:left="1440" w:hanging="360"/>
      </w:pPr>
    </w:lvl>
    <w:lvl w:ilvl="2" w:tplc="635AEB3C" w:tentative="1">
      <w:start w:val="1"/>
      <w:numFmt w:val="lowerLetter"/>
      <w:lvlText w:val="%3)"/>
      <w:lvlJc w:val="left"/>
      <w:pPr>
        <w:tabs>
          <w:tab w:val="num" w:pos="2160"/>
        </w:tabs>
        <w:ind w:left="2160" w:hanging="360"/>
      </w:pPr>
    </w:lvl>
    <w:lvl w:ilvl="3" w:tplc="2528F32E" w:tentative="1">
      <w:start w:val="1"/>
      <w:numFmt w:val="lowerLetter"/>
      <w:lvlText w:val="%4)"/>
      <w:lvlJc w:val="left"/>
      <w:pPr>
        <w:tabs>
          <w:tab w:val="num" w:pos="2880"/>
        </w:tabs>
        <w:ind w:left="2880" w:hanging="360"/>
      </w:pPr>
    </w:lvl>
    <w:lvl w:ilvl="4" w:tplc="C27E01C2" w:tentative="1">
      <w:start w:val="1"/>
      <w:numFmt w:val="lowerLetter"/>
      <w:lvlText w:val="%5)"/>
      <w:lvlJc w:val="left"/>
      <w:pPr>
        <w:tabs>
          <w:tab w:val="num" w:pos="3600"/>
        </w:tabs>
        <w:ind w:left="3600" w:hanging="360"/>
      </w:pPr>
    </w:lvl>
    <w:lvl w:ilvl="5" w:tplc="E154EC8E" w:tentative="1">
      <w:start w:val="1"/>
      <w:numFmt w:val="lowerLetter"/>
      <w:lvlText w:val="%6)"/>
      <w:lvlJc w:val="left"/>
      <w:pPr>
        <w:tabs>
          <w:tab w:val="num" w:pos="4320"/>
        </w:tabs>
        <w:ind w:left="4320" w:hanging="360"/>
      </w:pPr>
    </w:lvl>
    <w:lvl w:ilvl="6" w:tplc="B46C4758" w:tentative="1">
      <w:start w:val="1"/>
      <w:numFmt w:val="lowerLetter"/>
      <w:lvlText w:val="%7)"/>
      <w:lvlJc w:val="left"/>
      <w:pPr>
        <w:tabs>
          <w:tab w:val="num" w:pos="5040"/>
        </w:tabs>
        <w:ind w:left="5040" w:hanging="360"/>
      </w:pPr>
    </w:lvl>
    <w:lvl w:ilvl="7" w:tplc="4F26DCB4" w:tentative="1">
      <w:start w:val="1"/>
      <w:numFmt w:val="lowerLetter"/>
      <w:lvlText w:val="%8)"/>
      <w:lvlJc w:val="left"/>
      <w:pPr>
        <w:tabs>
          <w:tab w:val="num" w:pos="5760"/>
        </w:tabs>
        <w:ind w:left="5760" w:hanging="360"/>
      </w:pPr>
    </w:lvl>
    <w:lvl w:ilvl="8" w:tplc="75B03D7E" w:tentative="1">
      <w:start w:val="1"/>
      <w:numFmt w:val="lowerLetter"/>
      <w:lvlText w:val="%9)"/>
      <w:lvlJc w:val="left"/>
      <w:pPr>
        <w:tabs>
          <w:tab w:val="num" w:pos="6480"/>
        </w:tabs>
        <w:ind w:left="6480" w:hanging="360"/>
      </w:pPr>
    </w:lvl>
  </w:abstractNum>
  <w:abstractNum w:abstractNumId="12"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5" w15:restartNumberingAfterBreak="0">
    <w:nsid w:val="4EEB64C7"/>
    <w:multiLevelType w:val="hybridMultilevel"/>
    <w:tmpl w:val="021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52832"/>
    <w:multiLevelType w:val="hybridMultilevel"/>
    <w:tmpl w:val="969C7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9" w15:restartNumberingAfterBreak="0">
    <w:nsid w:val="56E968AF"/>
    <w:multiLevelType w:val="hybridMultilevel"/>
    <w:tmpl w:val="864A5F1A"/>
    <w:lvl w:ilvl="0" w:tplc="03E0F7AA">
      <w:start w:val="1"/>
      <w:numFmt w:val="lowerLetter"/>
      <w:lvlText w:val="%1)"/>
      <w:lvlJc w:val="left"/>
      <w:pPr>
        <w:tabs>
          <w:tab w:val="num" w:pos="720"/>
        </w:tabs>
        <w:ind w:left="720" w:hanging="360"/>
      </w:pPr>
    </w:lvl>
    <w:lvl w:ilvl="1" w:tplc="E86E714A" w:tentative="1">
      <w:start w:val="1"/>
      <w:numFmt w:val="lowerLetter"/>
      <w:lvlText w:val="%2)"/>
      <w:lvlJc w:val="left"/>
      <w:pPr>
        <w:tabs>
          <w:tab w:val="num" w:pos="1440"/>
        </w:tabs>
        <w:ind w:left="1440" w:hanging="360"/>
      </w:pPr>
    </w:lvl>
    <w:lvl w:ilvl="2" w:tplc="87DA32A0" w:tentative="1">
      <w:start w:val="1"/>
      <w:numFmt w:val="lowerLetter"/>
      <w:lvlText w:val="%3)"/>
      <w:lvlJc w:val="left"/>
      <w:pPr>
        <w:tabs>
          <w:tab w:val="num" w:pos="2160"/>
        </w:tabs>
        <w:ind w:left="2160" w:hanging="360"/>
      </w:pPr>
    </w:lvl>
    <w:lvl w:ilvl="3" w:tplc="A40AB67A" w:tentative="1">
      <w:start w:val="1"/>
      <w:numFmt w:val="lowerLetter"/>
      <w:lvlText w:val="%4)"/>
      <w:lvlJc w:val="left"/>
      <w:pPr>
        <w:tabs>
          <w:tab w:val="num" w:pos="2880"/>
        </w:tabs>
        <w:ind w:left="2880" w:hanging="360"/>
      </w:pPr>
    </w:lvl>
    <w:lvl w:ilvl="4" w:tplc="E648FD4C" w:tentative="1">
      <w:start w:val="1"/>
      <w:numFmt w:val="lowerLetter"/>
      <w:lvlText w:val="%5)"/>
      <w:lvlJc w:val="left"/>
      <w:pPr>
        <w:tabs>
          <w:tab w:val="num" w:pos="3600"/>
        </w:tabs>
        <w:ind w:left="3600" w:hanging="360"/>
      </w:pPr>
    </w:lvl>
    <w:lvl w:ilvl="5" w:tplc="E6D62F24" w:tentative="1">
      <w:start w:val="1"/>
      <w:numFmt w:val="lowerLetter"/>
      <w:lvlText w:val="%6)"/>
      <w:lvlJc w:val="left"/>
      <w:pPr>
        <w:tabs>
          <w:tab w:val="num" w:pos="4320"/>
        </w:tabs>
        <w:ind w:left="4320" w:hanging="360"/>
      </w:pPr>
    </w:lvl>
    <w:lvl w:ilvl="6" w:tplc="E796F748" w:tentative="1">
      <w:start w:val="1"/>
      <w:numFmt w:val="lowerLetter"/>
      <w:lvlText w:val="%7)"/>
      <w:lvlJc w:val="left"/>
      <w:pPr>
        <w:tabs>
          <w:tab w:val="num" w:pos="5040"/>
        </w:tabs>
        <w:ind w:left="5040" w:hanging="360"/>
      </w:pPr>
    </w:lvl>
    <w:lvl w:ilvl="7" w:tplc="297861BA" w:tentative="1">
      <w:start w:val="1"/>
      <w:numFmt w:val="lowerLetter"/>
      <w:lvlText w:val="%8)"/>
      <w:lvlJc w:val="left"/>
      <w:pPr>
        <w:tabs>
          <w:tab w:val="num" w:pos="5760"/>
        </w:tabs>
        <w:ind w:left="5760" w:hanging="360"/>
      </w:pPr>
    </w:lvl>
    <w:lvl w:ilvl="8" w:tplc="B71C4E3E" w:tentative="1">
      <w:start w:val="1"/>
      <w:numFmt w:val="lowerLetter"/>
      <w:lvlText w:val="%9)"/>
      <w:lvlJc w:val="left"/>
      <w:pPr>
        <w:tabs>
          <w:tab w:val="num" w:pos="6480"/>
        </w:tabs>
        <w:ind w:left="6480" w:hanging="360"/>
      </w:pPr>
    </w:lvl>
  </w:abstractNum>
  <w:abstractNum w:abstractNumId="20"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476880"/>
    <w:multiLevelType w:val="hybridMultilevel"/>
    <w:tmpl w:val="922ABBA2"/>
    <w:lvl w:ilvl="0" w:tplc="E1202C30">
      <w:start w:val="1"/>
      <w:numFmt w:val="bullet"/>
      <w:lvlText w:val="•"/>
      <w:lvlJc w:val="left"/>
      <w:pPr>
        <w:tabs>
          <w:tab w:val="num" w:pos="720"/>
        </w:tabs>
        <w:ind w:left="720" w:hanging="360"/>
      </w:pPr>
      <w:rPr>
        <w:rFonts w:ascii="Arial" w:hAnsi="Arial" w:hint="default"/>
      </w:rPr>
    </w:lvl>
    <w:lvl w:ilvl="1" w:tplc="BD804A8A" w:tentative="1">
      <w:start w:val="1"/>
      <w:numFmt w:val="bullet"/>
      <w:lvlText w:val="•"/>
      <w:lvlJc w:val="left"/>
      <w:pPr>
        <w:tabs>
          <w:tab w:val="num" w:pos="1440"/>
        </w:tabs>
        <w:ind w:left="1440" w:hanging="360"/>
      </w:pPr>
      <w:rPr>
        <w:rFonts w:ascii="Arial" w:hAnsi="Arial" w:hint="default"/>
      </w:rPr>
    </w:lvl>
    <w:lvl w:ilvl="2" w:tplc="E55E0558" w:tentative="1">
      <w:start w:val="1"/>
      <w:numFmt w:val="bullet"/>
      <w:lvlText w:val="•"/>
      <w:lvlJc w:val="left"/>
      <w:pPr>
        <w:tabs>
          <w:tab w:val="num" w:pos="2160"/>
        </w:tabs>
        <w:ind w:left="2160" w:hanging="360"/>
      </w:pPr>
      <w:rPr>
        <w:rFonts w:ascii="Arial" w:hAnsi="Arial" w:hint="default"/>
      </w:rPr>
    </w:lvl>
    <w:lvl w:ilvl="3" w:tplc="472E2230" w:tentative="1">
      <w:start w:val="1"/>
      <w:numFmt w:val="bullet"/>
      <w:lvlText w:val="•"/>
      <w:lvlJc w:val="left"/>
      <w:pPr>
        <w:tabs>
          <w:tab w:val="num" w:pos="2880"/>
        </w:tabs>
        <w:ind w:left="2880" w:hanging="360"/>
      </w:pPr>
      <w:rPr>
        <w:rFonts w:ascii="Arial" w:hAnsi="Arial" w:hint="default"/>
      </w:rPr>
    </w:lvl>
    <w:lvl w:ilvl="4" w:tplc="FB404BF4" w:tentative="1">
      <w:start w:val="1"/>
      <w:numFmt w:val="bullet"/>
      <w:lvlText w:val="•"/>
      <w:lvlJc w:val="left"/>
      <w:pPr>
        <w:tabs>
          <w:tab w:val="num" w:pos="3600"/>
        </w:tabs>
        <w:ind w:left="3600" w:hanging="360"/>
      </w:pPr>
      <w:rPr>
        <w:rFonts w:ascii="Arial" w:hAnsi="Arial" w:hint="default"/>
      </w:rPr>
    </w:lvl>
    <w:lvl w:ilvl="5" w:tplc="40CA114C" w:tentative="1">
      <w:start w:val="1"/>
      <w:numFmt w:val="bullet"/>
      <w:lvlText w:val="•"/>
      <w:lvlJc w:val="left"/>
      <w:pPr>
        <w:tabs>
          <w:tab w:val="num" w:pos="4320"/>
        </w:tabs>
        <w:ind w:left="4320" w:hanging="360"/>
      </w:pPr>
      <w:rPr>
        <w:rFonts w:ascii="Arial" w:hAnsi="Arial" w:hint="default"/>
      </w:rPr>
    </w:lvl>
    <w:lvl w:ilvl="6" w:tplc="CF22DEB8" w:tentative="1">
      <w:start w:val="1"/>
      <w:numFmt w:val="bullet"/>
      <w:lvlText w:val="•"/>
      <w:lvlJc w:val="left"/>
      <w:pPr>
        <w:tabs>
          <w:tab w:val="num" w:pos="5040"/>
        </w:tabs>
        <w:ind w:left="5040" w:hanging="360"/>
      </w:pPr>
      <w:rPr>
        <w:rFonts w:ascii="Arial" w:hAnsi="Arial" w:hint="default"/>
      </w:rPr>
    </w:lvl>
    <w:lvl w:ilvl="7" w:tplc="C688FF20" w:tentative="1">
      <w:start w:val="1"/>
      <w:numFmt w:val="bullet"/>
      <w:lvlText w:val="•"/>
      <w:lvlJc w:val="left"/>
      <w:pPr>
        <w:tabs>
          <w:tab w:val="num" w:pos="5760"/>
        </w:tabs>
        <w:ind w:left="5760" w:hanging="360"/>
      </w:pPr>
      <w:rPr>
        <w:rFonts w:ascii="Arial" w:hAnsi="Arial" w:hint="default"/>
      </w:rPr>
    </w:lvl>
    <w:lvl w:ilvl="8" w:tplc="2A80CF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F7704A"/>
    <w:multiLevelType w:val="hybridMultilevel"/>
    <w:tmpl w:val="092AF99C"/>
    <w:lvl w:ilvl="0" w:tplc="6C28DD34">
      <w:start w:val="1"/>
      <w:numFmt w:val="lowerLetter"/>
      <w:lvlText w:val="%1)"/>
      <w:lvlJc w:val="left"/>
      <w:pPr>
        <w:tabs>
          <w:tab w:val="num" w:pos="720"/>
        </w:tabs>
        <w:ind w:left="720" w:hanging="360"/>
      </w:pPr>
    </w:lvl>
    <w:lvl w:ilvl="1" w:tplc="CBC616E6" w:tentative="1">
      <w:start w:val="1"/>
      <w:numFmt w:val="lowerLetter"/>
      <w:lvlText w:val="%2)"/>
      <w:lvlJc w:val="left"/>
      <w:pPr>
        <w:tabs>
          <w:tab w:val="num" w:pos="1440"/>
        </w:tabs>
        <w:ind w:left="1440" w:hanging="360"/>
      </w:pPr>
    </w:lvl>
    <w:lvl w:ilvl="2" w:tplc="C6B6D69A" w:tentative="1">
      <w:start w:val="1"/>
      <w:numFmt w:val="lowerLetter"/>
      <w:lvlText w:val="%3)"/>
      <w:lvlJc w:val="left"/>
      <w:pPr>
        <w:tabs>
          <w:tab w:val="num" w:pos="2160"/>
        </w:tabs>
        <w:ind w:left="2160" w:hanging="360"/>
      </w:pPr>
    </w:lvl>
    <w:lvl w:ilvl="3" w:tplc="6268BA0C" w:tentative="1">
      <w:start w:val="1"/>
      <w:numFmt w:val="lowerLetter"/>
      <w:lvlText w:val="%4)"/>
      <w:lvlJc w:val="left"/>
      <w:pPr>
        <w:tabs>
          <w:tab w:val="num" w:pos="2880"/>
        </w:tabs>
        <w:ind w:left="2880" w:hanging="360"/>
      </w:pPr>
    </w:lvl>
    <w:lvl w:ilvl="4" w:tplc="CCAA27FE" w:tentative="1">
      <w:start w:val="1"/>
      <w:numFmt w:val="lowerLetter"/>
      <w:lvlText w:val="%5)"/>
      <w:lvlJc w:val="left"/>
      <w:pPr>
        <w:tabs>
          <w:tab w:val="num" w:pos="3600"/>
        </w:tabs>
        <w:ind w:left="3600" w:hanging="360"/>
      </w:pPr>
    </w:lvl>
    <w:lvl w:ilvl="5" w:tplc="8C9A797A" w:tentative="1">
      <w:start w:val="1"/>
      <w:numFmt w:val="lowerLetter"/>
      <w:lvlText w:val="%6)"/>
      <w:lvlJc w:val="left"/>
      <w:pPr>
        <w:tabs>
          <w:tab w:val="num" w:pos="4320"/>
        </w:tabs>
        <w:ind w:left="4320" w:hanging="360"/>
      </w:pPr>
    </w:lvl>
    <w:lvl w:ilvl="6" w:tplc="C1767174" w:tentative="1">
      <w:start w:val="1"/>
      <w:numFmt w:val="lowerLetter"/>
      <w:lvlText w:val="%7)"/>
      <w:lvlJc w:val="left"/>
      <w:pPr>
        <w:tabs>
          <w:tab w:val="num" w:pos="5040"/>
        </w:tabs>
        <w:ind w:left="5040" w:hanging="360"/>
      </w:pPr>
    </w:lvl>
    <w:lvl w:ilvl="7" w:tplc="061CCE50" w:tentative="1">
      <w:start w:val="1"/>
      <w:numFmt w:val="lowerLetter"/>
      <w:lvlText w:val="%8)"/>
      <w:lvlJc w:val="left"/>
      <w:pPr>
        <w:tabs>
          <w:tab w:val="num" w:pos="5760"/>
        </w:tabs>
        <w:ind w:left="5760" w:hanging="360"/>
      </w:pPr>
    </w:lvl>
    <w:lvl w:ilvl="8" w:tplc="84C4EA92" w:tentative="1">
      <w:start w:val="1"/>
      <w:numFmt w:val="lowerLetter"/>
      <w:lvlText w:val="%9)"/>
      <w:lvlJc w:val="left"/>
      <w:pPr>
        <w:tabs>
          <w:tab w:val="num" w:pos="6480"/>
        </w:tabs>
        <w:ind w:left="6480" w:hanging="360"/>
      </w:pPr>
    </w:lvl>
  </w:abstractNum>
  <w:abstractNum w:abstractNumId="23" w15:restartNumberingAfterBreak="0">
    <w:nsid w:val="64236571"/>
    <w:multiLevelType w:val="hybridMultilevel"/>
    <w:tmpl w:val="F6A0D9FE"/>
    <w:lvl w:ilvl="0" w:tplc="67E40A6C">
      <w:start w:val="1"/>
      <w:numFmt w:val="lowerLetter"/>
      <w:lvlText w:val="%1)"/>
      <w:lvlJc w:val="left"/>
      <w:pPr>
        <w:tabs>
          <w:tab w:val="num" w:pos="720"/>
        </w:tabs>
        <w:ind w:left="720" w:hanging="360"/>
      </w:pPr>
    </w:lvl>
    <w:lvl w:ilvl="1" w:tplc="1F0ED2D4" w:tentative="1">
      <w:start w:val="1"/>
      <w:numFmt w:val="lowerLetter"/>
      <w:lvlText w:val="%2)"/>
      <w:lvlJc w:val="left"/>
      <w:pPr>
        <w:tabs>
          <w:tab w:val="num" w:pos="1440"/>
        </w:tabs>
        <w:ind w:left="1440" w:hanging="360"/>
      </w:pPr>
    </w:lvl>
    <w:lvl w:ilvl="2" w:tplc="C49AF988" w:tentative="1">
      <w:start w:val="1"/>
      <w:numFmt w:val="lowerLetter"/>
      <w:lvlText w:val="%3)"/>
      <w:lvlJc w:val="left"/>
      <w:pPr>
        <w:tabs>
          <w:tab w:val="num" w:pos="2160"/>
        </w:tabs>
        <w:ind w:left="2160" w:hanging="360"/>
      </w:pPr>
    </w:lvl>
    <w:lvl w:ilvl="3" w:tplc="7952A19E" w:tentative="1">
      <w:start w:val="1"/>
      <w:numFmt w:val="lowerLetter"/>
      <w:lvlText w:val="%4)"/>
      <w:lvlJc w:val="left"/>
      <w:pPr>
        <w:tabs>
          <w:tab w:val="num" w:pos="2880"/>
        </w:tabs>
        <w:ind w:left="2880" w:hanging="360"/>
      </w:pPr>
    </w:lvl>
    <w:lvl w:ilvl="4" w:tplc="B28AFD04" w:tentative="1">
      <w:start w:val="1"/>
      <w:numFmt w:val="lowerLetter"/>
      <w:lvlText w:val="%5)"/>
      <w:lvlJc w:val="left"/>
      <w:pPr>
        <w:tabs>
          <w:tab w:val="num" w:pos="3600"/>
        </w:tabs>
        <w:ind w:left="3600" w:hanging="360"/>
      </w:pPr>
    </w:lvl>
    <w:lvl w:ilvl="5" w:tplc="0A8E6514" w:tentative="1">
      <w:start w:val="1"/>
      <w:numFmt w:val="lowerLetter"/>
      <w:lvlText w:val="%6)"/>
      <w:lvlJc w:val="left"/>
      <w:pPr>
        <w:tabs>
          <w:tab w:val="num" w:pos="4320"/>
        </w:tabs>
        <w:ind w:left="4320" w:hanging="360"/>
      </w:pPr>
    </w:lvl>
    <w:lvl w:ilvl="6" w:tplc="503C65B8" w:tentative="1">
      <w:start w:val="1"/>
      <w:numFmt w:val="lowerLetter"/>
      <w:lvlText w:val="%7)"/>
      <w:lvlJc w:val="left"/>
      <w:pPr>
        <w:tabs>
          <w:tab w:val="num" w:pos="5040"/>
        </w:tabs>
        <w:ind w:left="5040" w:hanging="360"/>
      </w:pPr>
    </w:lvl>
    <w:lvl w:ilvl="7" w:tplc="C7C44262" w:tentative="1">
      <w:start w:val="1"/>
      <w:numFmt w:val="lowerLetter"/>
      <w:lvlText w:val="%8)"/>
      <w:lvlJc w:val="left"/>
      <w:pPr>
        <w:tabs>
          <w:tab w:val="num" w:pos="5760"/>
        </w:tabs>
        <w:ind w:left="5760" w:hanging="360"/>
      </w:pPr>
    </w:lvl>
    <w:lvl w:ilvl="8" w:tplc="10F84BC4" w:tentative="1">
      <w:start w:val="1"/>
      <w:numFmt w:val="lowerLetter"/>
      <w:lvlText w:val="%9)"/>
      <w:lvlJc w:val="left"/>
      <w:pPr>
        <w:tabs>
          <w:tab w:val="num" w:pos="6480"/>
        </w:tabs>
        <w:ind w:left="6480" w:hanging="360"/>
      </w:pPr>
    </w:lvl>
  </w:abstractNum>
  <w:abstractNum w:abstractNumId="24"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27F20"/>
    <w:multiLevelType w:val="hybridMultilevel"/>
    <w:tmpl w:val="93D6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F4723"/>
    <w:multiLevelType w:val="hybridMultilevel"/>
    <w:tmpl w:val="B0A07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32"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abstractNum w:abstractNumId="33" w15:restartNumberingAfterBreak="0">
    <w:nsid w:val="7ECB08A7"/>
    <w:multiLevelType w:val="hybridMultilevel"/>
    <w:tmpl w:val="4FC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274825">
    <w:abstractNumId w:val="13"/>
  </w:num>
  <w:num w:numId="2" w16cid:durableId="1342197092">
    <w:abstractNumId w:val="28"/>
  </w:num>
  <w:num w:numId="3" w16cid:durableId="596251214">
    <w:abstractNumId w:val="24"/>
  </w:num>
  <w:num w:numId="4" w16cid:durableId="1576083828">
    <w:abstractNumId w:val="3"/>
  </w:num>
  <w:num w:numId="5" w16cid:durableId="2088383219">
    <w:abstractNumId w:val="5"/>
  </w:num>
  <w:num w:numId="6" w16cid:durableId="196050112">
    <w:abstractNumId w:val="32"/>
  </w:num>
  <w:num w:numId="7" w16cid:durableId="874780777">
    <w:abstractNumId w:val="17"/>
  </w:num>
  <w:num w:numId="8" w16cid:durableId="1874148606">
    <w:abstractNumId w:val="29"/>
  </w:num>
  <w:num w:numId="9" w16cid:durableId="1109856955">
    <w:abstractNumId w:val="26"/>
  </w:num>
  <w:num w:numId="10" w16cid:durableId="907375631">
    <w:abstractNumId w:val="1"/>
  </w:num>
  <w:num w:numId="11" w16cid:durableId="1784032579">
    <w:abstractNumId w:val="4"/>
  </w:num>
  <w:num w:numId="12" w16cid:durableId="487670746">
    <w:abstractNumId w:val="18"/>
  </w:num>
  <w:num w:numId="13" w16cid:durableId="1834838278">
    <w:abstractNumId w:val="25"/>
  </w:num>
  <w:num w:numId="14" w16cid:durableId="1756053208">
    <w:abstractNumId w:val="14"/>
  </w:num>
  <w:num w:numId="15" w16cid:durableId="437216936">
    <w:abstractNumId w:val="0"/>
  </w:num>
  <w:num w:numId="16" w16cid:durableId="752438777">
    <w:abstractNumId w:val="7"/>
  </w:num>
  <w:num w:numId="17" w16cid:durableId="2115974807">
    <w:abstractNumId w:val="10"/>
  </w:num>
  <w:num w:numId="18" w16cid:durableId="701899000">
    <w:abstractNumId w:val="31"/>
  </w:num>
  <w:num w:numId="19" w16cid:durableId="1767117601">
    <w:abstractNumId w:val="8"/>
  </w:num>
  <w:num w:numId="20" w16cid:durableId="166948260">
    <w:abstractNumId w:val="20"/>
  </w:num>
  <w:num w:numId="21" w16cid:durableId="733312998">
    <w:abstractNumId w:val="9"/>
  </w:num>
  <w:num w:numId="22" w16cid:durableId="1908686102">
    <w:abstractNumId w:val="12"/>
  </w:num>
  <w:num w:numId="23" w16cid:durableId="277417362">
    <w:abstractNumId w:val="6"/>
  </w:num>
  <w:num w:numId="24" w16cid:durableId="131488952">
    <w:abstractNumId w:val="2"/>
  </w:num>
  <w:num w:numId="25" w16cid:durableId="565189982">
    <w:abstractNumId w:val="30"/>
  </w:num>
  <w:num w:numId="26" w16cid:durableId="1978294247">
    <w:abstractNumId w:val="22"/>
  </w:num>
  <w:num w:numId="27" w16cid:durableId="1586458902">
    <w:abstractNumId w:val="11"/>
  </w:num>
  <w:num w:numId="28" w16cid:durableId="849759953">
    <w:abstractNumId w:val="21"/>
  </w:num>
  <w:num w:numId="29" w16cid:durableId="849216567">
    <w:abstractNumId w:val="23"/>
  </w:num>
  <w:num w:numId="30" w16cid:durableId="1191139444">
    <w:abstractNumId w:val="19"/>
  </w:num>
  <w:num w:numId="31" w16cid:durableId="1198548477">
    <w:abstractNumId w:val="16"/>
  </w:num>
  <w:num w:numId="32" w16cid:durableId="1946183064">
    <w:abstractNumId w:val="33"/>
  </w:num>
  <w:num w:numId="33" w16cid:durableId="1211645938">
    <w:abstractNumId w:val="27"/>
  </w:num>
  <w:num w:numId="34" w16cid:durableId="8788544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27CA4"/>
    <w:rsid w:val="00033B26"/>
    <w:rsid w:val="00077963"/>
    <w:rsid w:val="00084863"/>
    <w:rsid w:val="000B021E"/>
    <w:rsid w:val="000D63E7"/>
    <w:rsid w:val="0010187D"/>
    <w:rsid w:val="00134035"/>
    <w:rsid w:val="00150238"/>
    <w:rsid w:val="00186D07"/>
    <w:rsid w:val="001F431F"/>
    <w:rsid w:val="0020649A"/>
    <w:rsid w:val="00234116"/>
    <w:rsid w:val="002344C3"/>
    <w:rsid w:val="00253948"/>
    <w:rsid w:val="002C17B1"/>
    <w:rsid w:val="002C6A38"/>
    <w:rsid w:val="002D034A"/>
    <w:rsid w:val="002D2E17"/>
    <w:rsid w:val="003018D3"/>
    <w:rsid w:val="00343D15"/>
    <w:rsid w:val="00364660"/>
    <w:rsid w:val="004069F4"/>
    <w:rsid w:val="00437A42"/>
    <w:rsid w:val="00455B7B"/>
    <w:rsid w:val="00486B78"/>
    <w:rsid w:val="00492F5D"/>
    <w:rsid w:val="004B1CBB"/>
    <w:rsid w:val="004B5D1E"/>
    <w:rsid w:val="004D3215"/>
    <w:rsid w:val="004D32EB"/>
    <w:rsid w:val="004F57CC"/>
    <w:rsid w:val="004F62F6"/>
    <w:rsid w:val="00505B6F"/>
    <w:rsid w:val="00514649"/>
    <w:rsid w:val="005328F4"/>
    <w:rsid w:val="005C7852"/>
    <w:rsid w:val="0061655C"/>
    <w:rsid w:val="006B0CA8"/>
    <w:rsid w:val="00701BB0"/>
    <w:rsid w:val="007152EF"/>
    <w:rsid w:val="00715498"/>
    <w:rsid w:val="007238AD"/>
    <w:rsid w:val="00775EA1"/>
    <w:rsid w:val="007E7F4E"/>
    <w:rsid w:val="00801B44"/>
    <w:rsid w:val="00803CE4"/>
    <w:rsid w:val="00814F0B"/>
    <w:rsid w:val="0081572D"/>
    <w:rsid w:val="00824484"/>
    <w:rsid w:val="00830085"/>
    <w:rsid w:val="00835211"/>
    <w:rsid w:val="0084735F"/>
    <w:rsid w:val="00856227"/>
    <w:rsid w:val="008B4684"/>
    <w:rsid w:val="008B6398"/>
    <w:rsid w:val="008C5E54"/>
    <w:rsid w:val="008F5841"/>
    <w:rsid w:val="00907F50"/>
    <w:rsid w:val="00923F3F"/>
    <w:rsid w:val="0096410E"/>
    <w:rsid w:val="00A761A0"/>
    <w:rsid w:val="00AC45C3"/>
    <w:rsid w:val="00B276E6"/>
    <w:rsid w:val="00B710BF"/>
    <w:rsid w:val="00BA7D52"/>
    <w:rsid w:val="00C23EF0"/>
    <w:rsid w:val="00C477D9"/>
    <w:rsid w:val="00C47B87"/>
    <w:rsid w:val="00C50C04"/>
    <w:rsid w:val="00C652C8"/>
    <w:rsid w:val="00C8415D"/>
    <w:rsid w:val="00CA08B6"/>
    <w:rsid w:val="00CA0EDC"/>
    <w:rsid w:val="00CB15B0"/>
    <w:rsid w:val="00D0516C"/>
    <w:rsid w:val="00D206DA"/>
    <w:rsid w:val="00D42678"/>
    <w:rsid w:val="00D92959"/>
    <w:rsid w:val="00D97422"/>
    <w:rsid w:val="00DB120E"/>
    <w:rsid w:val="00DF35DF"/>
    <w:rsid w:val="00E15601"/>
    <w:rsid w:val="00E40161"/>
    <w:rsid w:val="00EC3F28"/>
    <w:rsid w:val="00F80A60"/>
    <w:rsid w:val="00F86E04"/>
    <w:rsid w:val="00F9338F"/>
    <w:rsid w:val="00FA3C12"/>
    <w:rsid w:val="00FB74C0"/>
    <w:rsid w:val="00FC0A49"/>
    <w:rsid w:val="00FC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3908">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0">
          <w:marLeft w:val="288"/>
          <w:marRight w:val="0"/>
          <w:marTop w:val="0"/>
          <w:marBottom w:val="40"/>
          <w:divBdr>
            <w:top w:val="none" w:sz="0" w:space="0" w:color="auto"/>
            <w:left w:val="none" w:sz="0" w:space="0" w:color="auto"/>
            <w:bottom w:val="none" w:sz="0" w:space="0" w:color="auto"/>
            <w:right w:val="none" w:sz="0" w:space="0" w:color="auto"/>
          </w:divBdr>
        </w:div>
        <w:div w:id="1746026848">
          <w:marLeft w:val="288"/>
          <w:marRight w:val="0"/>
          <w:marTop w:val="0"/>
          <w:marBottom w:val="40"/>
          <w:divBdr>
            <w:top w:val="none" w:sz="0" w:space="0" w:color="auto"/>
            <w:left w:val="none" w:sz="0" w:space="0" w:color="auto"/>
            <w:bottom w:val="none" w:sz="0" w:space="0" w:color="auto"/>
            <w:right w:val="none" w:sz="0" w:space="0" w:color="auto"/>
          </w:divBdr>
        </w:div>
        <w:div w:id="1576351811">
          <w:marLeft w:val="288"/>
          <w:marRight w:val="0"/>
          <w:marTop w:val="0"/>
          <w:marBottom w:val="40"/>
          <w:divBdr>
            <w:top w:val="none" w:sz="0" w:space="0" w:color="auto"/>
            <w:left w:val="none" w:sz="0" w:space="0" w:color="auto"/>
            <w:bottom w:val="none" w:sz="0" w:space="0" w:color="auto"/>
            <w:right w:val="none" w:sz="0" w:space="0" w:color="auto"/>
          </w:divBdr>
        </w:div>
        <w:div w:id="2062627950">
          <w:marLeft w:val="288"/>
          <w:marRight w:val="0"/>
          <w:marTop w:val="0"/>
          <w:marBottom w:val="40"/>
          <w:divBdr>
            <w:top w:val="none" w:sz="0" w:space="0" w:color="auto"/>
            <w:left w:val="none" w:sz="0" w:space="0" w:color="auto"/>
            <w:bottom w:val="none" w:sz="0" w:space="0" w:color="auto"/>
            <w:right w:val="none" w:sz="0" w:space="0" w:color="auto"/>
          </w:divBdr>
        </w:div>
      </w:divsChild>
    </w:div>
    <w:div w:id="243027125">
      <w:bodyDiv w:val="1"/>
      <w:marLeft w:val="0"/>
      <w:marRight w:val="0"/>
      <w:marTop w:val="0"/>
      <w:marBottom w:val="0"/>
      <w:divBdr>
        <w:top w:val="none" w:sz="0" w:space="0" w:color="auto"/>
        <w:left w:val="none" w:sz="0" w:space="0" w:color="auto"/>
        <w:bottom w:val="none" w:sz="0" w:space="0" w:color="auto"/>
        <w:right w:val="none" w:sz="0" w:space="0" w:color="auto"/>
      </w:divBdr>
    </w:div>
    <w:div w:id="287124086">
      <w:bodyDiv w:val="1"/>
      <w:marLeft w:val="0"/>
      <w:marRight w:val="0"/>
      <w:marTop w:val="0"/>
      <w:marBottom w:val="0"/>
      <w:divBdr>
        <w:top w:val="none" w:sz="0" w:space="0" w:color="auto"/>
        <w:left w:val="none" w:sz="0" w:space="0" w:color="auto"/>
        <w:bottom w:val="none" w:sz="0" w:space="0" w:color="auto"/>
        <w:right w:val="none" w:sz="0" w:space="0" w:color="auto"/>
      </w:divBdr>
    </w:div>
    <w:div w:id="433483703">
      <w:bodyDiv w:val="1"/>
      <w:marLeft w:val="0"/>
      <w:marRight w:val="0"/>
      <w:marTop w:val="0"/>
      <w:marBottom w:val="0"/>
      <w:divBdr>
        <w:top w:val="none" w:sz="0" w:space="0" w:color="auto"/>
        <w:left w:val="none" w:sz="0" w:space="0" w:color="auto"/>
        <w:bottom w:val="none" w:sz="0" w:space="0" w:color="auto"/>
        <w:right w:val="none" w:sz="0" w:space="0" w:color="auto"/>
      </w:divBdr>
      <w:divsChild>
        <w:div w:id="1346319841">
          <w:marLeft w:val="403"/>
          <w:marRight w:val="0"/>
          <w:marTop w:val="0"/>
          <w:marBottom w:val="120"/>
          <w:divBdr>
            <w:top w:val="none" w:sz="0" w:space="0" w:color="auto"/>
            <w:left w:val="none" w:sz="0" w:space="0" w:color="auto"/>
            <w:bottom w:val="none" w:sz="0" w:space="0" w:color="auto"/>
            <w:right w:val="none" w:sz="0" w:space="0" w:color="auto"/>
          </w:divBdr>
        </w:div>
        <w:div w:id="1478298572">
          <w:marLeft w:val="403"/>
          <w:marRight w:val="0"/>
          <w:marTop w:val="0"/>
          <w:marBottom w:val="120"/>
          <w:divBdr>
            <w:top w:val="none" w:sz="0" w:space="0" w:color="auto"/>
            <w:left w:val="none" w:sz="0" w:space="0" w:color="auto"/>
            <w:bottom w:val="none" w:sz="0" w:space="0" w:color="auto"/>
            <w:right w:val="none" w:sz="0" w:space="0" w:color="auto"/>
          </w:divBdr>
        </w:div>
        <w:div w:id="640499176">
          <w:marLeft w:val="403"/>
          <w:marRight w:val="0"/>
          <w:marTop w:val="0"/>
          <w:marBottom w:val="120"/>
          <w:divBdr>
            <w:top w:val="none" w:sz="0" w:space="0" w:color="auto"/>
            <w:left w:val="none" w:sz="0" w:space="0" w:color="auto"/>
            <w:bottom w:val="none" w:sz="0" w:space="0" w:color="auto"/>
            <w:right w:val="none" w:sz="0" w:space="0" w:color="auto"/>
          </w:divBdr>
        </w:div>
        <w:div w:id="1044408018">
          <w:marLeft w:val="403"/>
          <w:marRight w:val="0"/>
          <w:marTop w:val="0"/>
          <w:marBottom w:val="12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502671020">
      <w:bodyDiv w:val="1"/>
      <w:marLeft w:val="0"/>
      <w:marRight w:val="0"/>
      <w:marTop w:val="0"/>
      <w:marBottom w:val="0"/>
      <w:divBdr>
        <w:top w:val="none" w:sz="0" w:space="0" w:color="auto"/>
        <w:left w:val="none" w:sz="0" w:space="0" w:color="auto"/>
        <w:bottom w:val="none" w:sz="0" w:space="0" w:color="auto"/>
        <w:right w:val="none" w:sz="0" w:space="0" w:color="auto"/>
      </w:divBdr>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677386543">
      <w:bodyDiv w:val="1"/>
      <w:marLeft w:val="0"/>
      <w:marRight w:val="0"/>
      <w:marTop w:val="0"/>
      <w:marBottom w:val="0"/>
      <w:divBdr>
        <w:top w:val="none" w:sz="0" w:space="0" w:color="auto"/>
        <w:left w:val="none" w:sz="0" w:space="0" w:color="auto"/>
        <w:bottom w:val="none" w:sz="0" w:space="0" w:color="auto"/>
        <w:right w:val="none" w:sz="0" w:space="0" w:color="auto"/>
      </w:divBdr>
      <w:divsChild>
        <w:div w:id="1685984267">
          <w:marLeft w:val="288"/>
          <w:marRight w:val="0"/>
          <w:marTop w:val="0"/>
          <w:marBottom w:val="40"/>
          <w:divBdr>
            <w:top w:val="none" w:sz="0" w:space="0" w:color="auto"/>
            <w:left w:val="none" w:sz="0" w:space="0" w:color="auto"/>
            <w:bottom w:val="none" w:sz="0" w:space="0" w:color="auto"/>
            <w:right w:val="none" w:sz="0" w:space="0" w:color="auto"/>
          </w:divBdr>
        </w:div>
        <w:div w:id="1057244079">
          <w:marLeft w:val="288"/>
          <w:marRight w:val="0"/>
          <w:marTop w:val="0"/>
          <w:marBottom w:val="40"/>
          <w:divBdr>
            <w:top w:val="none" w:sz="0" w:space="0" w:color="auto"/>
            <w:left w:val="none" w:sz="0" w:space="0" w:color="auto"/>
            <w:bottom w:val="none" w:sz="0" w:space="0" w:color="auto"/>
            <w:right w:val="none" w:sz="0" w:space="0" w:color="auto"/>
          </w:divBdr>
        </w:div>
      </w:divsChild>
    </w:div>
    <w:div w:id="704527994">
      <w:bodyDiv w:val="1"/>
      <w:marLeft w:val="0"/>
      <w:marRight w:val="0"/>
      <w:marTop w:val="0"/>
      <w:marBottom w:val="0"/>
      <w:divBdr>
        <w:top w:val="none" w:sz="0" w:space="0" w:color="auto"/>
        <w:left w:val="none" w:sz="0" w:space="0" w:color="auto"/>
        <w:bottom w:val="none" w:sz="0" w:space="0" w:color="auto"/>
        <w:right w:val="none" w:sz="0" w:space="0" w:color="auto"/>
      </w:divBdr>
      <w:divsChild>
        <w:div w:id="320813699">
          <w:marLeft w:val="288"/>
          <w:marRight w:val="0"/>
          <w:marTop w:val="0"/>
          <w:marBottom w:val="40"/>
          <w:divBdr>
            <w:top w:val="none" w:sz="0" w:space="0" w:color="auto"/>
            <w:left w:val="none" w:sz="0" w:space="0" w:color="auto"/>
            <w:bottom w:val="none" w:sz="0" w:space="0" w:color="auto"/>
            <w:right w:val="none" w:sz="0" w:space="0" w:color="auto"/>
          </w:divBdr>
        </w:div>
        <w:div w:id="1274092550">
          <w:marLeft w:val="288"/>
          <w:marRight w:val="0"/>
          <w:marTop w:val="0"/>
          <w:marBottom w:val="40"/>
          <w:divBdr>
            <w:top w:val="none" w:sz="0" w:space="0" w:color="auto"/>
            <w:left w:val="none" w:sz="0" w:space="0" w:color="auto"/>
            <w:bottom w:val="none" w:sz="0" w:space="0" w:color="auto"/>
            <w:right w:val="none" w:sz="0" w:space="0" w:color="auto"/>
          </w:divBdr>
        </w:div>
      </w:divsChild>
    </w:div>
    <w:div w:id="1009719967">
      <w:bodyDiv w:val="1"/>
      <w:marLeft w:val="0"/>
      <w:marRight w:val="0"/>
      <w:marTop w:val="0"/>
      <w:marBottom w:val="0"/>
      <w:divBdr>
        <w:top w:val="none" w:sz="0" w:space="0" w:color="auto"/>
        <w:left w:val="none" w:sz="0" w:space="0" w:color="auto"/>
        <w:bottom w:val="none" w:sz="0" w:space="0" w:color="auto"/>
        <w:right w:val="none" w:sz="0" w:space="0" w:color="auto"/>
      </w:divBdr>
      <w:divsChild>
        <w:div w:id="928931607">
          <w:marLeft w:val="403"/>
          <w:marRight w:val="0"/>
          <w:marTop w:val="0"/>
          <w:marBottom w:val="120"/>
          <w:divBdr>
            <w:top w:val="none" w:sz="0" w:space="0" w:color="auto"/>
            <w:left w:val="none" w:sz="0" w:space="0" w:color="auto"/>
            <w:bottom w:val="none" w:sz="0" w:space="0" w:color="auto"/>
            <w:right w:val="none" w:sz="0" w:space="0" w:color="auto"/>
          </w:divBdr>
        </w:div>
        <w:div w:id="48722964">
          <w:marLeft w:val="403"/>
          <w:marRight w:val="0"/>
          <w:marTop w:val="0"/>
          <w:marBottom w:val="120"/>
          <w:divBdr>
            <w:top w:val="none" w:sz="0" w:space="0" w:color="auto"/>
            <w:left w:val="none" w:sz="0" w:space="0" w:color="auto"/>
            <w:bottom w:val="none" w:sz="0" w:space="0" w:color="auto"/>
            <w:right w:val="none" w:sz="0" w:space="0" w:color="auto"/>
          </w:divBdr>
        </w:div>
        <w:div w:id="471673166">
          <w:marLeft w:val="403"/>
          <w:marRight w:val="0"/>
          <w:marTop w:val="0"/>
          <w:marBottom w:val="12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259370220">
      <w:bodyDiv w:val="1"/>
      <w:marLeft w:val="0"/>
      <w:marRight w:val="0"/>
      <w:marTop w:val="0"/>
      <w:marBottom w:val="0"/>
      <w:divBdr>
        <w:top w:val="none" w:sz="0" w:space="0" w:color="auto"/>
        <w:left w:val="none" w:sz="0" w:space="0" w:color="auto"/>
        <w:bottom w:val="none" w:sz="0" w:space="0" w:color="auto"/>
        <w:right w:val="none" w:sz="0" w:space="0" w:color="auto"/>
      </w:divBdr>
      <w:divsChild>
        <w:div w:id="926814856">
          <w:marLeft w:val="403"/>
          <w:marRight w:val="0"/>
          <w:marTop w:val="0"/>
          <w:marBottom w:val="120"/>
          <w:divBdr>
            <w:top w:val="none" w:sz="0" w:space="0" w:color="auto"/>
            <w:left w:val="none" w:sz="0" w:space="0" w:color="auto"/>
            <w:bottom w:val="none" w:sz="0" w:space="0" w:color="auto"/>
            <w:right w:val="none" w:sz="0" w:space="0" w:color="auto"/>
          </w:divBdr>
        </w:div>
        <w:div w:id="1092968840">
          <w:marLeft w:val="403"/>
          <w:marRight w:val="0"/>
          <w:marTop w:val="0"/>
          <w:marBottom w:val="120"/>
          <w:divBdr>
            <w:top w:val="none" w:sz="0" w:space="0" w:color="auto"/>
            <w:left w:val="none" w:sz="0" w:space="0" w:color="auto"/>
            <w:bottom w:val="none" w:sz="0" w:space="0" w:color="auto"/>
            <w:right w:val="none" w:sz="0" w:space="0" w:color="auto"/>
          </w:divBdr>
        </w:div>
        <w:div w:id="1746489855">
          <w:marLeft w:val="403"/>
          <w:marRight w:val="0"/>
          <w:marTop w:val="0"/>
          <w:marBottom w:val="120"/>
          <w:divBdr>
            <w:top w:val="none" w:sz="0" w:space="0" w:color="auto"/>
            <w:left w:val="none" w:sz="0" w:space="0" w:color="auto"/>
            <w:bottom w:val="none" w:sz="0" w:space="0" w:color="auto"/>
            <w:right w:val="none" w:sz="0" w:space="0" w:color="auto"/>
          </w:divBdr>
        </w:div>
      </w:divsChild>
    </w:div>
    <w:div w:id="1271742989">
      <w:bodyDiv w:val="1"/>
      <w:marLeft w:val="0"/>
      <w:marRight w:val="0"/>
      <w:marTop w:val="0"/>
      <w:marBottom w:val="0"/>
      <w:divBdr>
        <w:top w:val="none" w:sz="0" w:space="0" w:color="auto"/>
        <w:left w:val="none" w:sz="0" w:space="0" w:color="auto"/>
        <w:bottom w:val="none" w:sz="0" w:space="0" w:color="auto"/>
        <w:right w:val="none" w:sz="0" w:space="0" w:color="auto"/>
      </w:divBdr>
      <w:divsChild>
        <w:div w:id="1851480457">
          <w:marLeft w:val="288"/>
          <w:marRight w:val="0"/>
          <w:marTop w:val="0"/>
          <w:marBottom w:val="40"/>
          <w:divBdr>
            <w:top w:val="none" w:sz="0" w:space="0" w:color="auto"/>
            <w:left w:val="none" w:sz="0" w:space="0" w:color="auto"/>
            <w:bottom w:val="none" w:sz="0" w:space="0" w:color="auto"/>
            <w:right w:val="none" w:sz="0" w:space="0" w:color="auto"/>
          </w:divBdr>
        </w:div>
        <w:div w:id="1961303040">
          <w:marLeft w:val="288"/>
          <w:marRight w:val="0"/>
          <w:marTop w:val="0"/>
          <w:marBottom w:val="4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469128220">
      <w:bodyDiv w:val="1"/>
      <w:marLeft w:val="0"/>
      <w:marRight w:val="0"/>
      <w:marTop w:val="0"/>
      <w:marBottom w:val="0"/>
      <w:divBdr>
        <w:top w:val="none" w:sz="0" w:space="0" w:color="auto"/>
        <w:left w:val="none" w:sz="0" w:space="0" w:color="auto"/>
        <w:bottom w:val="none" w:sz="0" w:space="0" w:color="auto"/>
        <w:right w:val="none" w:sz="0" w:space="0" w:color="auto"/>
      </w:divBdr>
      <w:divsChild>
        <w:div w:id="734010269">
          <w:marLeft w:val="403"/>
          <w:marRight w:val="0"/>
          <w:marTop w:val="0"/>
          <w:marBottom w:val="120"/>
          <w:divBdr>
            <w:top w:val="none" w:sz="0" w:space="0" w:color="auto"/>
            <w:left w:val="none" w:sz="0" w:space="0" w:color="auto"/>
            <w:bottom w:val="none" w:sz="0" w:space="0" w:color="auto"/>
            <w:right w:val="none" w:sz="0" w:space="0" w:color="auto"/>
          </w:divBdr>
        </w:div>
        <w:div w:id="1779326463">
          <w:marLeft w:val="403"/>
          <w:marRight w:val="0"/>
          <w:marTop w:val="0"/>
          <w:marBottom w:val="120"/>
          <w:divBdr>
            <w:top w:val="none" w:sz="0" w:space="0" w:color="auto"/>
            <w:left w:val="none" w:sz="0" w:space="0" w:color="auto"/>
            <w:bottom w:val="none" w:sz="0" w:space="0" w:color="auto"/>
            <w:right w:val="none" w:sz="0" w:space="0" w:color="auto"/>
          </w:divBdr>
        </w:div>
        <w:div w:id="1917594756">
          <w:marLeft w:val="403"/>
          <w:marRight w:val="0"/>
          <w:marTop w:val="0"/>
          <w:marBottom w:val="120"/>
          <w:divBdr>
            <w:top w:val="none" w:sz="0" w:space="0" w:color="auto"/>
            <w:left w:val="none" w:sz="0" w:space="0" w:color="auto"/>
            <w:bottom w:val="none" w:sz="0" w:space="0" w:color="auto"/>
            <w:right w:val="none" w:sz="0" w:space="0" w:color="auto"/>
          </w:divBdr>
        </w:div>
      </w:divsChild>
    </w:div>
    <w:div w:id="1508670872">
      <w:bodyDiv w:val="1"/>
      <w:marLeft w:val="0"/>
      <w:marRight w:val="0"/>
      <w:marTop w:val="0"/>
      <w:marBottom w:val="0"/>
      <w:divBdr>
        <w:top w:val="none" w:sz="0" w:space="0" w:color="auto"/>
        <w:left w:val="none" w:sz="0" w:space="0" w:color="auto"/>
        <w:bottom w:val="none" w:sz="0" w:space="0" w:color="auto"/>
        <w:right w:val="none" w:sz="0" w:space="0" w:color="auto"/>
      </w:divBdr>
      <w:divsChild>
        <w:div w:id="358169960">
          <w:marLeft w:val="446"/>
          <w:marRight w:val="0"/>
          <w:marTop w:val="0"/>
          <w:marBottom w:val="40"/>
          <w:divBdr>
            <w:top w:val="none" w:sz="0" w:space="0" w:color="auto"/>
            <w:left w:val="none" w:sz="0" w:space="0" w:color="auto"/>
            <w:bottom w:val="none" w:sz="0" w:space="0" w:color="auto"/>
            <w:right w:val="none" w:sz="0" w:space="0" w:color="auto"/>
          </w:divBdr>
        </w:div>
      </w:divsChild>
    </w:div>
    <w:div w:id="1771974864">
      <w:bodyDiv w:val="1"/>
      <w:marLeft w:val="0"/>
      <w:marRight w:val="0"/>
      <w:marTop w:val="0"/>
      <w:marBottom w:val="0"/>
      <w:divBdr>
        <w:top w:val="none" w:sz="0" w:space="0" w:color="auto"/>
        <w:left w:val="none" w:sz="0" w:space="0" w:color="auto"/>
        <w:bottom w:val="none" w:sz="0" w:space="0" w:color="auto"/>
        <w:right w:val="none" w:sz="0" w:space="0" w:color="auto"/>
      </w:divBdr>
      <w:divsChild>
        <w:div w:id="760905516">
          <w:marLeft w:val="288"/>
          <w:marRight w:val="0"/>
          <w:marTop w:val="0"/>
          <w:marBottom w:val="4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836257735">
      <w:bodyDiv w:val="1"/>
      <w:marLeft w:val="0"/>
      <w:marRight w:val="0"/>
      <w:marTop w:val="0"/>
      <w:marBottom w:val="0"/>
      <w:divBdr>
        <w:top w:val="none" w:sz="0" w:space="0" w:color="auto"/>
        <w:left w:val="none" w:sz="0" w:space="0" w:color="auto"/>
        <w:bottom w:val="none" w:sz="0" w:space="0" w:color="auto"/>
        <w:right w:val="none" w:sz="0" w:space="0" w:color="auto"/>
      </w:divBdr>
      <w:divsChild>
        <w:div w:id="1464156693">
          <w:marLeft w:val="331"/>
          <w:marRight w:val="0"/>
          <w:marTop w:val="0"/>
          <w:marBottom w:val="40"/>
          <w:divBdr>
            <w:top w:val="none" w:sz="0" w:space="0" w:color="auto"/>
            <w:left w:val="none" w:sz="0" w:space="0" w:color="auto"/>
            <w:bottom w:val="none" w:sz="0" w:space="0" w:color="auto"/>
            <w:right w:val="none" w:sz="0" w:space="0" w:color="auto"/>
          </w:divBdr>
        </w:div>
        <w:div w:id="1519352880">
          <w:marLeft w:val="331"/>
          <w:marRight w:val="0"/>
          <w:marTop w:val="0"/>
          <w:marBottom w:val="40"/>
          <w:divBdr>
            <w:top w:val="none" w:sz="0" w:space="0" w:color="auto"/>
            <w:left w:val="none" w:sz="0" w:space="0" w:color="auto"/>
            <w:bottom w:val="none" w:sz="0" w:space="0" w:color="auto"/>
            <w:right w:val="none" w:sz="0" w:space="0" w:color="auto"/>
          </w:divBdr>
        </w:div>
      </w:divsChild>
    </w:div>
    <w:div w:id="1849443211">
      <w:bodyDiv w:val="1"/>
      <w:marLeft w:val="0"/>
      <w:marRight w:val="0"/>
      <w:marTop w:val="0"/>
      <w:marBottom w:val="0"/>
      <w:divBdr>
        <w:top w:val="none" w:sz="0" w:space="0" w:color="auto"/>
        <w:left w:val="none" w:sz="0" w:space="0" w:color="auto"/>
        <w:bottom w:val="none" w:sz="0" w:space="0" w:color="auto"/>
        <w:right w:val="none" w:sz="0" w:space="0" w:color="auto"/>
      </w:divBdr>
    </w:div>
    <w:div w:id="1990743846">
      <w:bodyDiv w:val="1"/>
      <w:marLeft w:val="0"/>
      <w:marRight w:val="0"/>
      <w:marTop w:val="0"/>
      <w:marBottom w:val="0"/>
      <w:divBdr>
        <w:top w:val="none" w:sz="0" w:space="0" w:color="auto"/>
        <w:left w:val="none" w:sz="0" w:space="0" w:color="auto"/>
        <w:bottom w:val="none" w:sz="0" w:space="0" w:color="auto"/>
        <w:right w:val="none" w:sz="0" w:space="0" w:color="auto"/>
      </w:divBdr>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 w:id="2121407810">
      <w:bodyDiv w:val="1"/>
      <w:marLeft w:val="0"/>
      <w:marRight w:val="0"/>
      <w:marTop w:val="0"/>
      <w:marBottom w:val="0"/>
      <w:divBdr>
        <w:top w:val="none" w:sz="0" w:space="0" w:color="auto"/>
        <w:left w:val="none" w:sz="0" w:space="0" w:color="auto"/>
        <w:bottom w:val="none" w:sz="0" w:space="0" w:color="auto"/>
        <w:right w:val="none" w:sz="0" w:space="0" w:color="auto"/>
      </w:divBdr>
      <w:divsChild>
        <w:div w:id="1610236856">
          <w:marLeft w:val="288"/>
          <w:marRight w:val="0"/>
          <w:marTop w:val="0"/>
          <w:marBottom w:val="40"/>
          <w:divBdr>
            <w:top w:val="none" w:sz="0" w:space="0" w:color="auto"/>
            <w:left w:val="none" w:sz="0" w:space="0" w:color="auto"/>
            <w:bottom w:val="none" w:sz="0" w:space="0" w:color="auto"/>
            <w:right w:val="none" w:sz="0" w:space="0" w:color="auto"/>
          </w:divBdr>
        </w:div>
        <w:div w:id="874073981">
          <w:marLeft w:val="288"/>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4731FCC0-41BE-41B3-9283-8749F4D5D5FF}">
  <ds:schemaRefs>
    <ds:schemaRef ds:uri="http://schemas.openxmlformats.org/officeDocument/2006/bibliography"/>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2022-10-25T13:16:00Z</dcterms:created>
  <dcterms:modified xsi:type="dcterms:W3CDTF">2022-10-25T13:17:00Z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2022-10-25T13:17:02Z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45daecaf-cbf5-4912-9f28-8b352ee1a386</vt:lpwstr>
  </property>
  <property fmtid="{D5CDD505-2E9C-101B-9397-08002B2CF9AE}" pid="8" name="MSIP_Label_7d24214e-5322-4789-8422-cbe411bc3a74_ContentBits">
    <vt:lpwstr>0</vt:lpwstr>
  </property>
</Properties>
</file>