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1D97444A" w:rsidR="008B4684" w:rsidRPr="00A3322C" w:rsidRDefault="006E1484" w:rsidP="004F62F6">
      <w:pPr>
        <w:pStyle w:val="Heading1"/>
      </w:pPr>
      <w:r w:rsidRPr="00A3322C">
        <w:t xml:space="preserve">Get </w:t>
      </w:r>
      <w:r w:rsidR="005104FD" w:rsidRPr="00A3322C">
        <w:t>S</w:t>
      </w:r>
      <w:r w:rsidRPr="00A3322C">
        <w:t xml:space="preserve">tarted </w:t>
      </w:r>
      <w:proofErr w:type="gramStart"/>
      <w:r w:rsidR="005104FD" w:rsidRPr="00A3322C">
        <w:t>W</w:t>
      </w:r>
      <w:r w:rsidRPr="00A3322C">
        <w:t>ith</w:t>
      </w:r>
      <w:proofErr w:type="gramEnd"/>
      <w:r w:rsidRPr="00A3322C">
        <w:t xml:space="preserve"> HR </w:t>
      </w:r>
      <w:r w:rsidR="005104FD" w:rsidRPr="00A3322C">
        <w:t>A</w:t>
      </w:r>
      <w:r w:rsidRPr="00A3322C">
        <w:t>nalytics</w:t>
      </w:r>
      <w:r w:rsidR="004F62F6" w:rsidRPr="00A3322C">
        <w:t xml:space="preserve"> </w:t>
      </w:r>
      <w:r w:rsidR="0020649A" w:rsidRPr="00A3322C">
        <w:t>Executive Briefing</w:t>
      </w:r>
    </w:p>
    <w:p w14:paraId="6D835752" w14:textId="50522B98" w:rsidR="00150238" w:rsidRPr="00A3322C" w:rsidRDefault="007152EF" w:rsidP="004F62F6">
      <w:pPr>
        <w:pStyle w:val="Heading3"/>
        <w:rPr>
          <w:rFonts w:eastAsia="Calibri"/>
        </w:rPr>
      </w:pPr>
      <w:r w:rsidRPr="00A3322C">
        <w:rPr>
          <w:rFonts w:eastAsia="Calibri"/>
        </w:rPr>
        <w:t xml:space="preserve">Summary </w:t>
      </w:r>
    </w:p>
    <w:p w14:paraId="7D02312E" w14:textId="0074ABB2" w:rsidR="007152EF" w:rsidRPr="00832891" w:rsidRDefault="00EE6399" w:rsidP="00EE6399">
      <w:pPr>
        <w:rPr>
          <w:rFonts w:cs="Arial"/>
          <w:szCs w:val="20"/>
          <w:lang w:val="en-CA"/>
        </w:rPr>
      </w:pPr>
      <w:r w:rsidRPr="00832891">
        <w:rPr>
          <w:rFonts w:eastAsia="Calibri" w:cs="Arial"/>
          <w:szCs w:val="20"/>
        </w:rPr>
        <w:t xml:space="preserve">Organizations are eager to leverage the value of HR </w:t>
      </w:r>
      <w:r w:rsidR="00254E19" w:rsidRPr="00832891">
        <w:rPr>
          <w:rFonts w:eastAsia="Calibri" w:cs="Arial"/>
          <w:szCs w:val="20"/>
        </w:rPr>
        <w:t>a</w:t>
      </w:r>
      <w:r w:rsidRPr="00832891">
        <w:rPr>
          <w:rFonts w:eastAsia="Calibri" w:cs="Arial"/>
          <w:szCs w:val="20"/>
        </w:rPr>
        <w:t>nalytics solutions and take advantage of the advancements in the HR analytics space. In fact, in a 2020 LinkedIn survey, 85% of organizations identified HR analytics as critical for the future of HR. However, analytics without a clear purpose and link to business challenges will fail to drive action.</w:t>
      </w:r>
    </w:p>
    <w:p w14:paraId="367DAAAC" w14:textId="3C049E29" w:rsidR="007E7F4E" w:rsidRPr="00A3322C" w:rsidRDefault="00801B44" w:rsidP="004F62F6">
      <w:pPr>
        <w:pStyle w:val="Heading3"/>
        <w:rPr>
          <w:sz w:val="22"/>
          <w:szCs w:val="22"/>
        </w:rPr>
      </w:pPr>
      <w:r w:rsidRPr="00A3322C">
        <w:t>Our Recommendation</w:t>
      </w:r>
      <w:r w:rsidR="007E7F4E" w:rsidRPr="00A3322C">
        <w:t xml:space="preserve"> </w:t>
      </w:r>
    </w:p>
    <w:p w14:paraId="77291C7B" w14:textId="040A9CCE" w:rsidR="005814DE" w:rsidRPr="00832891" w:rsidRDefault="005814DE" w:rsidP="005814DE">
      <w:pPr>
        <w:pStyle w:val="NoSpacing"/>
        <w:numPr>
          <w:ilvl w:val="0"/>
          <w:numId w:val="8"/>
        </w:numPr>
        <w:rPr>
          <w:rFonts w:ascii="Arial" w:hAnsi="Arial" w:cs="Arial"/>
          <w:sz w:val="20"/>
          <w:szCs w:val="20"/>
        </w:rPr>
      </w:pPr>
      <w:r w:rsidRPr="00832891">
        <w:rPr>
          <w:rFonts w:ascii="Arial" w:hAnsi="Arial" w:cs="Arial"/>
          <w:sz w:val="20"/>
          <w:szCs w:val="20"/>
        </w:rPr>
        <w:t>The best use of HR analytics depends on each organization’s business challenges and context and requires significant investment into four foundational building blocks: ethical guidelines, data governance, technology</w:t>
      </w:r>
      <w:r w:rsidR="004A5720" w:rsidRPr="00832891">
        <w:rPr>
          <w:rFonts w:ascii="Arial" w:hAnsi="Arial" w:cs="Arial"/>
          <w:sz w:val="20"/>
          <w:szCs w:val="20"/>
        </w:rPr>
        <w:t>, and analytics team skillsets</w:t>
      </w:r>
      <w:r w:rsidRPr="00832891">
        <w:rPr>
          <w:rFonts w:ascii="Arial" w:hAnsi="Arial" w:cs="Arial"/>
          <w:sz w:val="20"/>
          <w:szCs w:val="20"/>
        </w:rPr>
        <w:t xml:space="preserve">. </w:t>
      </w:r>
    </w:p>
    <w:p w14:paraId="7F3690FE" w14:textId="54E7D324" w:rsidR="005814DE" w:rsidRPr="00832891" w:rsidRDefault="005814DE" w:rsidP="005814DE">
      <w:pPr>
        <w:pStyle w:val="NoSpacing"/>
        <w:numPr>
          <w:ilvl w:val="0"/>
          <w:numId w:val="8"/>
        </w:numPr>
        <w:rPr>
          <w:rFonts w:ascii="Arial" w:hAnsi="Arial" w:cs="Arial"/>
          <w:sz w:val="20"/>
          <w:szCs w:val="20"/>
        </w:rPr>
      </w:pPr>
      <w:r w:rsidRPr="00832891">
        <w:rPr>
          <w:rFonts w:ascii="Arial" w:hAnsi="Arial" w:cs="Arial"/>
          <w:sz w:val="20"/>
          <w:szCs w:val="20"/>
        </w:rPr>
        <w:t>With a cross-functional stakeholder team, identify the gaps in the organization’s ethical guidelines, data governance processes, technology</w:t>
      </w:r>
      <w:r w:rsidR="004A5720" w:rsidRPr="00832891">
        <w:rPr>
          <w:rFonts w:ascii="Arial" w:hAnsi="Arial" w:cs="Arial"/>
          <w:sz w:val="20"/>
          <w:szCs w:val="20"/>
        </w:rPr>
        <w:t>, and analytics team skillsets</w:t>
      </w:r>
      <w:r w:rsidRPr="00832891">
        <w:rPr>
          <w:rFonts w:ascii="Arial" w:hAnsi="Arial" w:cs="Arial"/>
          <w:sz w:val="20"/>
          <w:szCs w:val="20"/>
        </w:rPr>
        <w:t xml:space="preserve"> that </w:t>
      </w:r>
      <w:r w:rsidR="004A5720" w:rsidRPr="00832891">
        <w:rPr>
          <w:rFonts w:ascii="Arial" w:hAnsi="Arial" w:cs="Arial"/>
          <w:sz w:val="20"/>
          <w:szCs w:val="20"/>
        </w:rPr>
        <w:t>are</w:t>
      </w:r>
      <w:r w:rsidRPr="00832891">
        <w:rPr>
          <w:rFonts w:ascii="Arial" w:hAnsi="Arial" w:cs="Arial"/>
          <w:sz w:val="20"/>
          <w:szCs w:val="20"/>
        </w:rPr>
        <w:t xml:space="preserve"> required to deliver on the analytics agenda. </w:t>
      </w:r>
    </w:p>
    <w:p w14:paraId="54C52FD6" w14:textId="0991284B" w:rsidR="007E7F4E" w:rsidRPr="00832891" w:rsidRDefault="005814DE" w:rsidP="005814DE">
      <w:pPr>
        <w:pStyle w:val="NoSpacing"/>
        <w:numPr>
          <w:ilvl w:val="0"/>
          <w:numId w:val="8"/>
        </w:numPr>
        <w:rPr>
          <w:rFonts w:ascii="Arial" w:hAnsi="Arial" w:cs="Arial"/>
          <w:sz w:val="20"/>
          <w:szCs w:val="20"/>
        </w:rPr>
      </w:pPr>
      <w:r w:rsidRPr="00832891">
        <w:rPr>
          <w:rFonts w:ascii="Arial" w:hAnsi="Arial" w:cs="Arial"/>
          <w:sz w:val="20"/>
          <w:szCs w:val="20"/>
        </w:rPr>
        <w:t xml:space="preserve">Plan to address gaps in the foundational building blocks required to deliver on the analytics agenda. Leverage the successes of early projects and stakeholder feedback to scale the use of analytics to optimize business decisions across the organization. </w:t>
      </w:r>
      <w:r w:rsidR="007E7F4E" w:rsidRPr="00832891">
        <w:rPr>
          <w:rFonts w:ascii="Arial" w:hAnsi="Arial" w:cs="Arial"/>
          <w:sz w:val="20"/>
          <w:szCs w:val="20"/>
        </w:rPr>
        <w:t xml:space="preserve"> </w:t>
      </w:r>
    </w:p>
    <w:p w14:paraId="44026C07" w14:textId="62866941" w:rsidR="00150238" w:rsidRPr="00A3322C" w:rsidRDefault="00150238" w:rsidP="004F62F6">
      <w:pPr>
        <w:pStyle w:val="Heading3"/>
      </w:pPr>
      <w:r w:rsidRPr="00A3322C">
        <w:t xml:space="preserve">Client Challenge </w:t>
      </w:r>
    </w:p>
    <w:p w14:paraId="7FAC1A8A" w14:textId="47F09F1E" w:rsidR="00EE6399" w:rsidRPr="00832891" w:rsidRDefault="00EE6399" w:rsidP="00EE6399">
      <w:pPr>
        <w:numPr>
          <w:ilvl w:val="0"/>
          <w:numId w:val="7"/>
        </w:numPr>
        <w:rPr>
          <w:rFonts w:eastAsia="Calibri" w:cs="Arial"/>
          <w:szCs w:val="20"/>
        </w:rPr>
      </w:pPr>
      <w:r w:rsidRPr="00832891">
        <w:rPr>
          <w:rFonts w:eastAsia="Calibri" w:cs="Arial"/>
          <w:szCs w:val="20"/>
        </w:rPr>
        <w:t xml:space="preserve">Building a successful HR analytics capability in-house requires significant time and resources, and organizations are often challenged with knowing where to start. </w:t>
      </w:r>
    </w:p>
    <w:p w14:paraId="270587AE" w14:textId="53FF97B8" w:rsidR="00150238" w:rsidRPr="00832891" w:rsidRDefault="00EE6399" w:rsidP="00EE6399">
      <w:pPr>
        <w:numPr>
          <w:ilvl w:val="0"/>
          <w:numId w:val="7"/>
        </w:numPr>
        <w:rPr>
          <w:rFonts w:eastAsia="Calibri" w:cs="Arial"/>
          <w:szCs w:val="20"/>
        </w:rPr>
      </w:pPr>
      <w:r w:rsidRPr="00832891">
        <w:rPr>
          <w:rFonts w:eastAsia="Calibri" w:cs="Arial"/>
          <w:szCs w:val="20"/>
        </w:rPr>
        <w:t>HR analytics has not historically been an area of HR expertise, with few HR professionals being trained to perform analytics</w:t>
      </w:r>
      <w:r w:rsidR="00832891">
        <w:rPr>
          <w:rFonts w:eastAsia="Calibri" w:cs="Arial"/>
          <w:szCs w:val="20"/>
        </w:rPr>
        <w:t>.</w:t>
      </w:r>
    </w:p>
    <w:p w14:paraId="1A32E09A" w14:textId="50BB7A59" w:rsidR="00150238" w:rsidRPr="00A3322C" w:rsidRDefault="00150238" w:rsidP="004F62F6">
      <w:pPr>
        <w:pStyle w:val="Heading3"/>
        <w:rPr>
          <w:szCs w:val="20"/>
        </w:rPr>
      </w:pPr>
      <w:r w:rsidRPr="00A3322C">
        <w:t>Critical Insight</w:t>
      </w:r>
      <w:r w:rsidRPr="00A3322C">
        <w:rPr>
          <w:szCs w:val="20"/>
        </w:rPr>
        <w:t xml:space="preserve"> </w:t>
      </w:r>
    </w:p>
    <w:p w14:paraId="0796704F" w14:textId="6B6002BC" w:rsidR="00150238" w:rsidRPr="00832891" w:rsidRDefault="00EE6399" w:rsidP="00150238">
      <w:pPr>
        <w:numPr>
          <w:ilvl w:val="0"/>
          <w:numId w:val="8"/>
        </w:numPr>
        <w:rPr>
          <w:rFonts w:eastAsia="Calibri" w:cs="Arial"/>
          <w:szCs w:val="20"/>
        </w:rPr>
      </w:pPr>
      <w:r w:rsidRPr="00832891">
        <w:rPr>
          <w:rFonts w:eastAsia="Calibri" w:cs="Arial"/>
          <w:szCs w:val="20"/>
        </w:rPr>
        <w:t>Tapping into the potential of HR analytics isn’t about the most complex or innovative solution. It starts with defining the purpose of HR analytics, asking the right questions to solve business challenges, and investing in the infrastructure, skillsets, and technology required to identify appropriate solutions</w:t>
      </w:r>
      <w:r w:rsidR="0061655C" w:rsidRPr="00832891">
        <w:rPr>
          <w:rFonts w:eastAsia="Calibri" w:cs="Arial"/>
          <w:szCs w:val="20"/>
        </w:rPr>
        <w:t>.</w:t>
      </w:r>
    </w:p>
    <w:p w14:paraId="0F18ED05" w14:textId="367A32CA" w:rsidR="009C1852" w:rsidRPr="00B61CF8" w:rsidRDefault="00B61CF8" w:rsidP="00B61CF8">
      <w:pPr>
        <w:pStyle w:val="Heading3"/>
        <w:spacing w:before="360"/>
        <w:rPr>
          <w:color w:val="5B9BD5" w:themeColor="accent1"/>
          <w:sz w:val="12"/>
          <w:szCs w:val="12"/>
        </w:rPr>
      </w:pPr>
      <w:r w:rsidRPr="00B61CF8">
        <w:rPr>
          <w:noProof/>
          <w:color w:val="5B9BD5" w:themeColor="accent1"/>
          <w:sz w:val="22"/>
          <w:szCs w:val="22"/>
        </w:rPr>
        <w:drawing>
          <wp:anchor distT="0" distB="0" distL="114300" distR="114300" simplePos="0" relativeHeight="251658240" behindDoc="0" locked="0" layoutInCell="1" allowOverlap="1" wp14:anchorId="3CEDC354" wp14:editId="0320F1DE">
            <wp:simplePos x="0" y="0"/>
            <wp:positionH relativeFrom="margin">
              <wp:posOffset>1821180</wp:posOffset>
            </wp:positionH>
            <wp:positionV relativeFrom="paragraph">
              <wp:posOffset>431429</wp:posOffset>
            </wp:positionV>
            <wp:extent cx="2837348" cy="2301971"/>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37348" cy="2301971"/>
                    </a:xfrm>
                    <a:prstGeom prst="rect">
                      <a:avLst/>
                    </a:prstGeom>
                  </pic:spPr>
                </pic:pic>
              </a:graphicData>
            </a:graphic>
            <wp14:sizeRelH relativeFrom="margin">
              <wp14:pctWidth>0</wp14:pctWidth>
            </wp14:sizeRelH>
            <wp14:sizeRelV relativeFrom="margin">
              <wp14:pctHeight>0</wp14:pctHeight>
            </wp14:sizeRelV>
          </wp:anchor>
        </w:drawing>
      </w:r>
      <w:r w:rsidRPr="00B61CF8">
        <w:rPr>
          <w:rFonts w:ascii="Montserrat SemiBold" w:eastAsia="+mj-ea" w:hAnsi="Montserrat SemiBold"/>
          <w:color w:val="717272"/>
          <w:kern w:val="24"/>
          <w:sz w:val="24"/>
          <w:szCs w:val="24"/>
        </w:rPr>
        <w:t>Use McLean &amp; Company’s four</w:t>
      </w:r>
      <w:r w:rsidR="00832891">
        <w:rPr>
          <w:rFonts w:ascii="Montserrat SemiBold" w:eastAsia="+mj-ea" w:hAnsi="Montserrat SemiBold"/>
          <w:color w:val="717272"/>
          <w:kern w:val="24"/>
          <w:sz w:val="24"/>
          <w:szCs w:val="24"/>
        </w:rPr>
        <w:t>-</w:t>
      </w:r>
      <w:r w:rsidRPr="00B61CF8">
        <w:rPr>
          <w:rFonts w:ascii="Montserrat SemiBold" w:eastAsia="+mj-ea" w:hAnsi="Montserrat SemiBold"/>
          <w:color w:val="717272"/>
          <w:kern w:val="24"/>
          <w:sz w:val="24"/>
          <w:szCs w:val="24"/>
        </w:rPr>
        <w:t xml:space="preserve">step process to get started with HR </w:t>
      </w:r>
      <w:proofErr w:type="gramStart"/>
      <w:r w:rsidRPr="00B61CF8">
        <w:rPr>
          <w:rFonts w:ascii="Montserrat SemiBold" w:eastAsia="+mj-ea" w:hAnsi="Montserrat SemiBold"/>
          <w:color w:val="717272"/>
          <w:kern w:val="24"/>
          <w:sz w:val="24"/>
          <w:szCs w:val="24"/>
        </w:rPr>
        <w:t>analytics</w:t>
      </w:r>
      <w:proofErr w:type="gramEnd"/>
    </w:p>
    <w:p w14:paraId="4B6566FB" w14:textId="5B29A11E" w:rsidR="007E7F4E" w:rsidRPr="007E7F4E" w:rsidRDefault="007152EF" w:rsidP="004F62F6">
      <w:pPr>
        <w:pStyle w:val="Heading3"/>
      </w:pPr>
      <w:r w:rsidRPr="0061655C">
        <w:rPr>
          <w:color w:val="5B9BD5" w:themeColor="accent1"/>
        </w:rPr>
        <w:br w:type="page"/>
      </w:r>
      <w:r w:rsidR="007E7F4E" w:rsidRPr="007E7F4E">
        <w:lastRenderedPageBreak/>
        <w:t xml:space="preserve">Get to </w:t>
      </w:r>
      <w:proofErr w:type="gramStart"/>
      <w:r w:rsidR="007E7F4E" w:rsidRPr="007E7F4E">
        <w:t>Action</w:t>
      </w:r>
      <w:proofErr w:type="gramEnd"/>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832891" w14:paraId="487EC692" w14:textId="77777777" w:rsidTr="004F62F6">
        <w:trPr>
          <w:jc w:val="center"/>
        </w:trPr>
        <w:tc>
          <w:tcPr>
            <w:tcW w:w="2764" w:type="dxa"/>
            <w:tcMar>
              <w:top w:w="0" w:type="dxa"/>
              <w:left w:w="108" w:type="dxa"/>
              <w:bottom w:w="0" w:type="dxa"/>
              <w:right w:w="108" w:type="dxa"/>
            </w:tcMar>
          </w:tcPr>
          <w:p w14:paraId="0D8A7DCC" w14:textId="77777777" w:rsidR="007E7F4E" w:rsidRPr="00832891" w:rsidRDefault="007E7F4E" w:rsidP="00421D70">
            <w:pPr>
              <w:rPr>
                <w:rFonts w:cs="Arial"/>
                <w:szCs w:val="20"/>
              </w:rPr>
            </w:pPr>
            <w:r w:rsidRPr="00832891">
              <w:rPr>
                <w:rFonts w:cs="Arial"/>
                <w:szCs w:val="20"/>
              </w:rPr>
              <w:t>1. Create the vision for the change and understand the impact</w:t>
            </w:r>
          </w:p>
        </w:tc>
        <w:tc>
          <w:tcPr>
            <w:tcW w:w="7721" w:type="dxa"/>
            <w:tcMar>
              <w:top w:w="0" w:type="dxa"/>
              <w:left w:w="108" w:type="dxa"/>
              <w:bottom w:w="0" w:type="dxa"/>
              <w:right w:w="108" w:type="dxa"/>
            </w:tcMar>
            <w:hideMark/>
          </w:tcPr>
          <w:p w14:paraId="6E981740" w14:textId="7625EF7A" w:rsidR="00E83F80" w:rsidRPr="00832891" w:rsidRDefault="00E83F80" w:rsidP="00E83F80">
            <w:pPr>
              <w:numPr>
                <w:ilvl w:val="0"/>
                <w:numId w:val="10"/>
              </w:numPr>
              <w:rPr>
                <w:rFonts w:cs="Arial"/>
                <w:szCs w:val="20"/>
                <w:shd w:val="clear" w:color="auto" w:fill="FFFFFF"/>
                <w:lang w:val="en-CA"/>
              </w:rPr>
            </w:pPr>
            <w:r w:rsidRPr="00832891">
              <w:rPr>
                <w:rFonts w:cs="Arial"/>
                <w:szCs w:val="20"/>
                <w:shd w:val="clear" w:color="auto" w:fill="FFFFFF"/>
                <w:lang w:val="en-CA"/>
              </w:rPr>
              <w:t>Identif</w:t>
            </w:r>
            <w:r w:rsidR="00CD2428" w:rsidRPr="00832891">
              <w:rPr>
                <w:rFonts w:cs="Arial"/>
                <w:szCs w:val="20"/>
                <w:shd w:val="clear" w:color="auto" w:fill="FFFFFF"/>
                <w:lang w:val="en-CA"/>
              </w:rPr>
              <w:t>y</w:t>
            </w:r>
            <w:r w:rsidRPr="00832891">
              <w:rPr>
                <w:rFonts w:cs="Arial"/>
                <w:szCs w:val="20"/>
                <w:shd w:val="clear" w:color="auto" w:fill="FFFFFF"/>
                <w:lang w:val="en-CA"/>
              </w:rPr>
              <w:t xml:space="preserve"> the HR analytics team and key stakeholders</w:t>
            </w:r>
            <w:r w:rsidR="00556FF6">
              <w:rPr>
                <w:rFonts w:cs="Arial"/>
                <w:szCs w:val="20"/>
                <w:shd w:val="clear" w:color="auto" w:fill="FFFFFF"/>
                <w:lang w:val="en-CA"/>
              </w:rPr>
              <w:t>.</w:t>
            </w:r>
          </w:p>
          <w:p w14:paraId="5BC0E9AF" w14:textId="28610FD6" w:rsidR="00E83F80" w:rsidRPr="00832891" w:rsidRDefault="00E83F80" w:rsidP="00E83F80">
            <w:pPr>
              <w:numPr>
                <w:ilvl w:val="0"/>
                <w:numId w:val="10"/>
              </w:numPr>
              <w:rPr>
                <w:rFonts w:cs="Arial"/>
                <w:szCs w:val="20"/>
                <w:shd w:val="clear" w:color="auto" w:fill="FFFFFF"/>
                <w:lang w:val="en-CA"/>
              </w:rPr>
            </w:pPr>
            <w:r w:rsidRPr="00832891">
              <w:rPr>
                <w:rFonts w:cs="Arial"/>
                <w:szCs w:val="20"/>
                <w:shd w:val="clear" w:color="auto" w:fill="FFFFFF"/>
                <w:lang w:val="en-CA"/>
              </w:rPr>
              <w:t>Define the purpose of HR analytics</w:t>
            </w:r>
            <w:r w:rsidR="00556FF6">
              <w:rPr>
                <w:rFonts w:cs="Arial"/>
                <w:szCs w:val="20"/>
                <w:shd w:val="clear" w:color="auto" w:fill="FFFFFF"/>
                <w:lang w:val="en-CA"/>
              </w:rPr>
              <w:t>.</w:t>
            </w:r>
          </w:p>
          <w:p w14:paraId="12D1CD19" w14:textId="2EA9499A" w:rsidR="00E83F80" w:rsidRPr="00832891" w:rsidRDefault="00E83F80" w:rsidP="00E83F80">
            <w:pPr>
              <w:numPr>
                <w:ilvl w:val="0"/>
                <w:numId w:val="10"/>
              </w:numPr>
              <w:rPr>
                <w:rFonts w:cs="Arial"/>
                <w:szCs w:val="20"/>
                <w:shd w:val="clear" w:color="auto" w:fill="FFFFFF"/>
                <w:lang w:val="en-CA"/>
              </w:rPr>
            </w:pPr>
            <w:r w:rsidRPr="00832891">
              <w:rPr>
                <w:rFonts w:cs="Arial"/>
                <w:szCs w:val="20"/>
                <w:shd w:val="clear" w:color="auto" w:fill="FFFFFF"/>
                <w:lang w:val="en-CA"/>
              </w:rPr>
              <w:t>Review strategic documents to identify and prioritize HR analytics needs</w:t>
            </w:r>
            <w:r w:rsidR="00556FF6">
              <w:rPr>
                <w:rFonts w:cs="Arial"/>
                <w:szCs w:val="20"/>
                <w:shd w:val="clear" w:color="auto" w:fill="FFFFFF"/>
                <w:lang w:val="en-CA"/>
              </w:rPr>
              <w:t>.</w:t>
            </w:r>
          </w:p>
          <w:p w14:paraId="15B5E87D" w14:textId="2F797003" w:rsidR="00E83F80" w:rsidRPr="00832891" w:rsidRDefault="00E83F80" w:rsidP="00E83F80">
            <w:pPr>
              <w:numPr>
                <w:ilvl w:val="0"/>
                <w:numId w:val="10"/>
              </w:numPr>
              <w:rPr>
                <w:rFonts w:cs="Arial"/>
                <w:szCs w:val="20"/>
                <w:shd w:val="clear" w:color="auto" w:fill="FFFFFF"/>
                <w:lang w:val="en-CA"/>
              </w:rPr>
            </w:pPr>
            <w:r w:rsidRPr="00832891">
              <w:rPr>
                <w:rFonts w:cs="Arial"/>
                <w:szCs w:val="20"/>
                <w:shd w:val="clear" w:color="auto" w:fill="FFFFFF"/>
                <w:lang w:val="en-CA"/>
              </w:rPr>
              <w:t>Identif</w:t>
            </w:r>
            <w:r w:rsidR="00C05FE6" w:rsidRPr="00832891">
              <w:rPr>
                <w:rFonts w:cs="Arial"/>
                <w:szCs w:val="20"/>
                <w:shd w:val="clear" w:color="auto" w:fill="FFFFFF"/>
                <w:lang w:val="en-CA"/>
              </w:rPr>
              <w:t>y</w:t>
            </w:r>
            <w:r w:rsidRPr="00832891">
              <w:rPr>
                <w:rFonts w:cs="Arial"/>
                <w:szCs w:val="20"/>
                <w:shd w:val="clear" w:color="auto" w:fill="FFFFFF"/>
                <w:lang w:val="en-CA"/>
              </w:rPr>
              <w:t xml:space="preserve"> goals and metrics</w:t>
            </w:r>
            <w:r w:rsidR="00556FF6">
              <w:rPr>
                <w:rFonts w:cs="Arial"/>
                <w:szCs w:val="20"/>
                <w:shd w:val="clear" w:color="auto" w:fill="FFFFFF"/>
                <w:lang w:val="en-CA"/>
              </w:rPr>
              <w:t>.</w:t>
            </w:r>
          </w:p>
          <w:p w14:paraId="7EA4C3EB" w14:textId="60CAFF7A" w:rsidR="00E83F80" w:rsidRPr="00832891" w:rsidRDefault="00E83F80" w:rsidP="00E83F80">
            <w:pPr>
              <w:numPr>
                <w:ilvl w:val="0"/>
                <w:numId w:val="10"/>
              </w:numPr>
              <w:rPr>
                <w:rFonts w:cs="Arial"/>
                <w:szCs w:val="20"/>
                <w:shd w:val="clear" w:color="auto" w:fill="FFFFFF"/>
                <w:lang w:val="en-CA"/>
              </w:rPr>
            </w:pPr>
            <w:r w:rsidRPr="00832891">
              <w:rPr>
                <w:rFonts w:cs="Arial"/>
                <w:szCs w:val="20"/>
                <w:shd w:val="clear" w:color="auto" w:fill="FFFFFF"/>
                <w:lang w:val="en-CA"/>
              </w:rPr>
              <w:t>Draft an initial analytics agenda</w:t>
            </w:r>
            <w:r w:rsidR="00556FF6">
              <w:rPr>
                <w:rFonts w:cs="Arial"/>
                <w:szCs w:val="20"/>
                <w:shd w:val="clear" w:color="auto" w:fill="FFFFFF"/>
                <w:lang w:val="en-CA"/>
              </w:rPr>
              <w:t>.</w:t>
            </w:r>
          </w:p>
          <w:p w14:paraId="2D413A71" w14:textId="77777777" w:rsidR="007E7F4E" w:rsidRPr="00832891" w:rsidRDefault="007E7F4E" w:rsidP="00CD2428">
            <w:pPr>
              <w:spacing w:before="120"/>
              <w:rPr>
                <w:rFonts w:cs="Arial"/>
                <w:szCs w:val="20"/>
                <w:shd w:val="clear" w:color="auto" w:fill="FFFFFF"/>
                <w:lang w:val="en-CA"/>
              </w:rPr>
            </w:pPr>
            <w:r w:rsidRPr="00832891">
              <w:rPr>
                <w:rFonts w:cs="Arial"/>
                <w:b/>
                <w:bCs/>
                <w:szCs w:val="20"/>
                <w:shd w:val="clear" w:color="auto" w:fill="FFFFFF"/>
                <w:lang w:val="en-CA"/>
              </w:rPr>
              <w:t>Deliverables:</w:t>
            </w:r>
          </w:p>
          <w:p w14:paraId="048DCD38" w14:textId="77777777" w:rsidR="004767C4" w:rsidRPr="00832891" w:rsidRDefault="004767C4" w:rsidP="004767C4">
            <w:pPr>
              <w:numPr>
                <w:ilvl w:val="0"/>
                <w:numId w:val="11"/>
              </w:numPr>
              <w:rPr>
                <w:rFonts w:cs="Arial"/>
                <w:i/>
                <w:iCs/>
                <w:szCs w:val="20"/>
                <w:shd w:val="clear" w:color="auto" w:fill="FFFFFF"/>
                <w:lang w:val="en-CA"/>
              </w:rPr>
            </w:pPr>
            <w:r w:rsidRPr="00832891">
              <w:rPr>
                <w:rFonts w:cs="Arial"/>
                <w:i/>
                <w:iCs/>
                <w:szCs w:val="20"/>
                <w:shd w:val="clear" w:color="auto" w:fill="FFFFFF"/>
                <w:lang w:val="en-CA"/>
              </w:rPr>
              <w:t>Standard Project Charter</w:t>
            </w:r>
          </w:p>
          <w:p w14:paraId="4F0684AE" w14:textId="77777777" w:rsidR="004767C4" w:rsidRPr="00832891" w:rsidRDefault="004767C4" w:rsidP="004767C4">
            <w:pPr>
              <w:numPr>
                <w:ilvl w:val="0"/>
                <w:numId w:val="11"/>
              </w:numPr>
              <w:rPr>
                <w:rFonts w:cs="Arial"/>
                <w:i/>
                <w:iCs/>
                <w:szCs w:val="20"/>
                <w:shd w:val="clear" w:color="auto" w:fill="FFFFFF"/>
                <w:lang w:val="en-CA"/>
              </w:rPr>
            </w:pPr>
            <w:r w:rsidRPr="00832891">
              <w:rPr>
                <w:rFonts w:cs="Arial"/>
                <w:i/>
                <w:iCs/>
                <w:szCs w:val="20"/>
                <w:shd w:val="clear" w:color="auto" w:fill="FFFFFF"/>
                <w:lang w:val="en-CA"/>
              </w:rPr>
              <w:t>HR Analytics Workbook</w:t>
            </w:r>
          </w:p>
          <w:p w14:paraId="481CEEE9" w14:textId="77777777" w:rsidR="004767C4" w:rsidRPr="00832891" w:rsidRDefault="004767C4" w:rsidP="004767C4">
            <w:pPr>
              <w:numPr>
                <w:ilvl w:val="0"/>
                <w:numId w:val="11"/>
              </w:numPr>
              <w:rPr>
                <w:rFonts w:cs="Arial"/>
                <w:i/>
                <w:iCs/>
                <w:szCs w:val="20"/>
                <w:shd w:val="clear" w:color="auto" w:fill="FFFFFF"/>
                <w:lang w:val="en-CA"/>
              </w:rPr>
            </w:pPr>
            <w:r w:rsidRPr="00832891">
              <w:rPr>
                <w:rFonts w:cs="Arial"/>
                <w:i/>
                <w:iCs/>
                <w:szCs w:val="20"/>
                <w:shd w:val="clear" w:color="auto" w:fill="FFFFFF"/>
                <w:lang w:val="en-CA"/>
              </w:rPr>
              <w:t>Talent Implications Checklist</w:t>
            </w:r>
          </w:p>
          <w:p w14:paraId="0A1AFD94" w14:textId="7BB95650" w:rsidR="007E7F4E" w:rsidRPr="00832891" w:rsidRDefault="004767C4" w:rsidP="00CD2428">
            <w:pPr>
              <w:numPr>
                <w:ilvl w:val="0"/>
                <w:numId w:val="11"/>
              </w:numPr>
              <w:spacing w:after="60"/>
              <w:ind w:left="357" w:hanging="357"/>
              <w:rPr>
                <w:rFonts w:cs="Arial"/>
                <w:szCs w:val="20"/>
              </w:rPr>
            </w:pPr>
            <w:r w:rsidRPr="00832891">
              <w:rPr>
                <w:rFonts w:cs="Arial"/>
                <w:i/>
                <w:iCs/>
                <w:szCs w:val="20"/>
                <w:shd w:val="clear" w:color="auto" w:fill="FFFFFF"/>
                <w:lang w:val="en-CA"/>
              </w:rPr>
              <w:t xml:space="preserve">Case Studies: Get </w:t>
            </w:r>
            <w:r w:rsidR="00556FF6" w:rsidRPr="00832891">
              <w:rPr>
                <w:rFonts w:cs="Arial"/>
                <w:i/>
                <w:iCs/>
                <w:szCs w:val="20"/>
                <w:shd w:val="clear" w:color="auto" w:fill="FFFFFF"/>
                <w:lang w:val="en-CA"/>
              </w:rPr>
              <w:t xml:space="preserve">Started </w:t>
            </w:r>
            <w:proofErr w:type="gramStart"/>
            <w:r w:rsidR="00556FF6" w:rsidRPr="00832891">
              <w:rPr>
                <w:rFonts w:cs="Arial"/>
                <w:i/>
                <w:iCs/>
                <w:szCs w:val="20"/>
                <w:shd w:val="clear" w:color="auto" w:fill="FFFFFF"/>
                <w:lang w:val="en-CA"/>
              </w:rPr>
              <w:t>With</w:t>
            </w:r>
            <w:proofErr w:type="gramEnd"/>
            <w:r w:rsidR="00556FF6" w:rsidRPr="00832891">
              <w:rPr>
                <w:rFonts w:cs="Arial"/>
                <w:i/>
                <w:iCs/>
                <w:szCs w:val="20"/>
                <w:shd w:val="clear" w:color="auto" w:fill="FFFFFF"/>
                <w:lang w:val="en-CA"/>
              </w:rPr>
              <w:t xml:space="preserve"> </w:t>
            </w:r>
            <w:r w:rsidRPr="00832891">
              <w:rPr>
                <w:rFonts w:cs="Arial"/>
                <w:i/>
                <w:iCs/>
                <w:szCs w:val="20"/>
                <w:shd w:val="clear" w:color="auto" w:fill="FFFFFF"/>
                <w:lang w:val="en-CA"/>
              </w:rPr>
              <w:t xml:space="preserve">HR </w:t>
            </w:r>
            <w:r w:rsidR="00556FF6" w:rsidRPr="00832891">
              <w:rPr>
                <w:rFonts w:cs="Arial"/>
                <w:i/>
                <w:iCs/>
                <w:szCs w:val="20"/>
                <w:shd w:val="clear" w:color="auto" w:fill="FFFFFF"/>
                <w:lang w:val="en-CA"/>
              </w:rPr>
              <w:t xml:space="preserve">Analytics </w:t>
            </w:r>
          </w:p>
        </w:tc>
      </w:tr>
      <w:tr w:rsidR="007E7F4E" w:rsidRPr="00832891" w14:paraId="2C33C1A8" w14:textId="77777777" w:rsidTr="004F62F6">
        <w:trPr>
          <w:jc w:val="center"/>
        </w:trPr>
        <w:tc>
          <w:tcPr>
            <w:tcW w:w="2764" w:type="dxa"/>
            <w:tcMar>
              <w:top w:w="0" w:type="dxa"/>
              <w:left w:w="108" w:type="dxa"/>
              <w:bottom w:w="0" w:type="dxa"/>
              <w:right w:w="108" w:type="dxa"/>
            </w:tcMar>
          </w:tcPr>
          <w:p w14:paraId="4294A488" w14:textId="77777777" w:rsidR="007E7F4E" w:rsidRPr="00832891" w:rsidRDefault="007E7F4E" w:rsidP="00421D70">
            <w:pPr>
              <w:rPr>
                <w:rFonts w:cs="Arial"/>
                <w:szCs w:val="20"/>
              </w:rPr>
            </w:pPr>
            <w:r w:rsidRPr="00832891">
              <w:rPr>
                <w:rFonts w:cs="Arial"/>
                <w:szCs w:val="20"/>
              </w:rPr>
              <w:t>2. Communicate the change</w:t>
            </w:r>
          </w:p>
        </w:tc>
        <w:tc>
          <w:tcPr>
            <w:tcW w:w="7721" w:type="dxa"/>
            <w:tcMar>
              <w:top w:w="0" w:type="dxa"/>
              <w:left w:w="108" w:type="dxa"/>
              <w:bottom w:w="0" w:type="dxa"/>
              <w:right w:w="108" w:type="dxa"/>
            </w:tcMar>
            <w:hideMark/>
          </w:tcPr>
          <w:p w14:paraId="3674C785" w14:textId="49B54B9E" w:rsidR="00E83F80" w:rsidRPr="00832891" w:rsidRDefault="00E83F80" w:rsidP="00E83F80">
            <w:pPr>
              <w:numPr>
                <w:ilvl w:val="0"/>
                <w:numId w:val="12"/>
              </w:numPr>
              <w:rPr>
                <w:rFonts w:cs="Arial"/>
                <w:szCs w:val="20"/>
                <w:lang w:val="en-CA"/>
              </w:rPr>
            </w:pPr>
            <w:r w:rsidRPr="00832891">
              <w:rPr>
                <w:rFonts w:cs="Arial"/>
                <w:szCs w:val="20"/>
                <w:lang w:val="en-CA"/>
              </w:rPr>
              <w:t>Confirm available data sources</w:t>
            </w:r>
            <w:r w:rsidR="00066BD6">
              <w:rPr>
                <w:rFonts w:cs="Arial"/>
                <w:szCs w:val="20"/>
                <w:lang w:val="en-CA"/>
              </w:rPr>
              <w:t>.</w:t>
            </w:r>
          </w:p>
          <w:p w14:paraId="39170A3D" w14:textId="23C02F09" w:rsidR="00E83F80" w:rsidRPr="00832891" w:rsidRDefault="00E83F80" w:rsidP="00E83F80">
            <w:pPr>
              <w:numPr>
                <w:ilvl w:val="0"/>
                <w:numId w:val="12"/>
              </w:numPr>
              <w:rPr>
                <w:rFonts w:cs="Arial"/>
                <w:szCs w:val="20"/>
                <w:lang w:val="en-CA"/>
              </w:rPr>
            </w:pPr>
            <w:r w:rsidRPr="00832891">
              <w:rPr>
                <w:rFonts w:cs="Arial"/>
                <w:szCs w:val="20"/>
                <w:lang w:val="en-CA"/>
              </w:rPr>
              <w:t>Identif</w:t>
            </w:r>
            <w:r w:rsidR="00C05FE6" w:rsidRPr="00832891">
              <w:rPr>
                <w:rFonts w:cs="Arial"/>
                <w:szCs w:val="20"/>
                <w:lang w:val="en-CA"/>
              </w:rPr>
              <w:t>y</w:t>
            </w:r>
            <w:r w:rsidRPr="00832891">
              <w:rPr>
                <w:rFonts w:cs="Arial"/>
                <w:szCs w:val="20"/>
                <w:lang w:val="en-CA"/>
              </w:rPr>
              <w:t xml:space="preserve"> gaps in each HR analytics building block:</w:t>
            </w:r>
          </w:p>
          <w:p w14:paraId="43F0A698" w14:textId="77777777" w:rsidR="00E83F80" w:rsidRPr="00832891" w:rsidRDefault="00E83F80" w:rsidP="00E83F80">
            <w:pPr>
              <w:numPr>
                <w:ilvl w:val="1"/>
                <w:numId w:val="12"/>
              </w:numPr>
              <w:rPr>
                <w:rFonts w:cs="Arial"/>
                <w:szCs w:val="20"/>
                <w:lang w:val="en-CA"/>
              </w:rPr>
            </w:pPr>
            <w:r w:rsidRPr="00832891">
              <w:rPr>
                <w:rFonts w:cs="Arial"/>
                <w:szCs w:val="20"/>
                <w:lang w:val="en-CA"/>
              </w:rPr>
              <w:t>Ethical guidelines</w:t>
            </w:r>
          </w:p>
          <w:p w14:paraId="0233E64C" w14:textId="77777777" w:rsidR="00E83F80" w:rsidRPr="00832891" w:rsidRDefault="00E83F80" w:rsidP="00E83F80">
            <w:pPr>
              <w:numPr>
                <w:ilvl w:val="1"/>
                <w:numId w:val="12"/>
              </w:numPr>
              <w:rPr>
                <w:rFonts w:cs="Arial"/>
                <w:szCs w:val="20"/>
                <w:lang w:val="en-CA"/>
              </w:rPr>
            </w:pPr>
            <w:r w:rsidRPr="00832891">
              <w:rPr>
                <w:rFonts w:cs="Arial"/>
                <w:szCs w:val="20"/>
                <w:lang w:val="en-CA"/>
              </w:rPr>
              <w:t>Data governance</w:t>
            </w:r>
          </w:p>
          <w:p w14:paraId="291BED73" w14:textId="0E540B8B" w:rsidR="00E83F80" w:rsidRPr="00832891" w:rsidRDefault="00E83F80" w:rsidP="00E83F80">
            <w:pPr>
              <w:numPr>
                <w:ilvl w:val="1"/>
                <w:numId w:val="12"/>
              </w:numPr>
              <w:rPr>
                <w:rFonts w:cs="Arial"/>
                <w:szCs w:val="20"/>
                <w:lang w:val="en-CA"/>
              </w:rPr>
            </w:pPr>
            <w:r w:rsidRPr="00832891">
              <w:rPr>
                <w:rFonts w:cs="Arial"/>
                <w:szCs w:val="20"/>
                <w:lang w:val="en-CA"/>
              </w:rPr>
              <w:t>Technology</w:t>
            </w:r>
          </w:p>
          <w:p w14:paraId="494B9ECC" w14:textId="62750796" w:rsidR="00933297" w:rsidRPr="00832891" w:rsidRDefault="00933297" w:rsidP="00933297">
            <w:pPr>
              <w:numPr>
                <w:ilvl w:val="1"/>
                <w:numId w:val="12"/>
              </w:numPr>
              <w:rPr>
                <w:rFonts w:cs="Arial"/>
                <w:szCs w:val="20"/>
                <w:lang w:val="en-CA"/>
              </w:rPr>
            </w:pPr>
            <w:r w:rsidRPr="00832891">
              <w:rPr>
                <w:rFonts w:cs="Arial"/>
                <w:szCs w:val="20"/>
                <w:lang w:val="en-CA"/>
              </w:rPr>
              <w:t>Analytics skillset</w:t>
            </w:r>
          </w:p>
          <w:p w14:paraId="2FC460BC" w14:textId="4B22D3E0" w:rsidR="007E7F4E" w:rsidRPr="00832891" w:rsidRDefault="00E83F80" w:rsidP="00E83F80">
            <w:pPr>
              <w:numPr>
                <w:ilvl w:val="0"/>
                <w:numId w:val="12"/>
              </w:numPr>
              <w:rPr>
                <w:rFonts w:cs="Arial"/>
                <w:szCs w:val="20"/>
                <w:lang w:val="en-CA"/>
              </w:rPr>
            </w:pPr>
            <w:r w:rsidRPr="00832891">
              <w:rPr>
                <w:rFonts w:cs="Arial"/>
                <w:szCs w:val="20"/>
                <w:lang w:val="en-CA"/>
              </w:rPr>
              <w:t>Prioritize gaps to address</w:t>
            </w:r>
            <w:r w:rsidR="00066BD6">
              <w:rPr>
                <w:rFonts w:cs="Arial"/>
                <w:szCs w:val="20"/>
                <w:lang w:val="en-CA"/>
              </w:rPr>
              <w:t>.</w:t>
            </w:r>
          </w:p>
          <w:p w14:paraId="1BBFCD43" w14:textId="77777777" w:rsidR="007E7F4E" w:rsidRPr="00832891" w:rsidRDefault="007E7F4E" w:rsidP="00CD2428">
            <w:pPr>
              <w:spacing w:before="120"/>
              <w:rPr>
                <w:rFonts w:cs="Arial"/>
                <w:szCs w:val="20"/>
                <w:lang w:val="en-CA"/>
              </w:rPr>
            </w:pPr>
            <w:r w:rsidRPr="00832891">
              <w:rPr>
                <w:rFonts w:cs="Arial"/>
                <w:b/>
                <w:bCs/>
                <w:szCs w:val="20"/>
                <w:lang w:val="en-CA"/>
              </w:rPr>
              <w:t>Deliverables:</w:t>
            </w:r>
          </w:p>
          <w:p w14:paraId="16E48319" w14:textId="77777777" w:rsidR="00816670" w:rsidRPr="00832891" w:rsidRDefault="00816670" w:rsidP="00816670">
            <w:pPr>
              <w:numPr>
                <w:ilvl w:val="0"/>
                <w:numId w:val="13"/>
              </w:numPr>
              <w:rPr>
                <w:rFonts w:cs="Arial"/>
                <w:i/>
                <w:iCs/>
                <w:szCs w:val="20"/>
                <w:lang w:val="en-CA"/>
              </w:rPr>
            </w:pPr>
            <w:r w:rsidRPr="00832891">
              <w:rPr>
                <w:rFonts w:cs="Arial"/>
                <w:i/>
                <w:iCs/>
                <w:szCs w:val="20"/>
                <w:lang w:val="en-CA"/>
              </w:rPr>
              <w:t>HR Analytics Gap Analysis Tool</w:t>
            </w:r>
          </w:p>
          <w:p w14:paraId="28324953" w14:textId="57861BD7" w:rsidR="007E7F4E" w:rsidRPr="00832891" w:rsidRDefault="00816670" w:rsidP="00CD2428">
            <w:pPr>
              <w:numPr>
                <w:ilvl w:val="0"/>
                <w:numId w:val="13"/>
              </w:numPr>
              <w:spacing w:after="60"/>
              <w:ind w:left="357" w:hanging="357"/>
              <w:rPr>
                <w:rFonts w:cs="Arial"/>
                <w:szCs w:val="20"/>
                <w:lang w:val="en-CA"/>
              </w:rPr>
            </w:pPr>
            <w:r w:rsidRPr="00832891">
              <w:rPr>
                <w:rFonts w:cs="Arial"/>
                <w:i/>
                <w:iCs/>
                <w:szCs w:val="20"/>
                <w:lang w:val="en-CA"/>
              </w:rPr>
              <w:t>HR Analytics Workbook</w:t>
            </w:r>
          </w:p>
        </w:tc>
      </w:tr>
      <w:tr w:rsidR="007E7F4E" w:rsidRPr="00832891" w14:paraId="23630E18" w14:textId="77777777" w:rsidTr="004F62F6">
        <w:trPr>
          <w:jc w:val="center"/>
        </w:trPr>
        <w:tc>
          <w:tcPr>
            <w:tcW w:w="2764" w:type="dxa"/>
            <w:tcMar>
              <w:top w:w="0" w:type="dxa"/>
              <w:left w:w="108" w:type="dxa"/>
              <w:bottom w:w="0" w:type="dxa"/>
              <w:right w:w="108" w:type="dxa"/>
            </w:tcMar>
          </w:tcPr>
          <w:p w14:paraId="58990EF7" w14:textId="77777777" w:rsidR="007E7F4E" w:rsidRPr="00832891" w:rsidRDefault="007E7F4E" w:rsidP="00421D70">
            <w:pPr>
              <w:rPr>
                <w:rFonts w:cs="Arial"/>
                <w:szCs w:val="20"/>
              </w:rPr>
            </w:pPr>
            <w:r w:rsidRPr="00832891">
              <w:rPr>
                <w:rFonts w:cs="Arial"/>
                <w:szCs w:val="20"/>
              </w:rPr>
              <w:t>3. Involve the managers and develop the change action plan</w:t>
            </w:r>
          </w:p>
        </w:tc>
        <w:tc>
          <w:tcPr>
            <w:tcW w:w="7721" w:type="dxa"/>
            <w:tcMar>
              <w:top w:w="0" w:type="dxa"/>
              <w:left w:w="108" w:type="dxa"/>
              <w:bottom w:w="0" w:type="dxa"/>
              <w:right w:w="108" w:type="dxa"/>
            </w:tcMar>
            <w:hideMark/>
          </w:tcPr>
          <w:p w14:paraId="0D4BA7D5" w14:textId="33919A71" w:rsidR="007F51BD" w:rsidRPr="00832891" w:rsidRDefault="007F51BD" w:rsidP="007F51BD">
            <w:pPr>
              <w:numPr>
                <w:ilvl w:val="0"/>
                <w:numId w:val="14"/>
              </w:numPr>
              <w:rPr>
                <w:rFonts w:cs="Arial"/>
                <w:szCs w:val="20"/>
                <w:lang w:val="en-CA"/>
              </w:rPr>
            </w:pPr>
            <w:r w:rsidRPr="00832891">
              <w:rPr>
                <w:rFonts w:cs="Arial"/>
                <w:szCs w:val="20"/>
                <w:lang w:val="en-CA"/>
              </w:rPr>
              <w:t>Plan to close gaps in each HR analytics building block:</w:t>
            </w:r>
          </w:p>
          <w:p w14:paraId="2A725BEA" w14:textId="77777777" w:rsidR="007F51BD" w:rsidRPr="00832891" w:rsidRDefault="007F51BD" w:rsidP="007F51BD">
            <w:pPr>
              <w:numPr>
                <w:ilvl w:val="1"/>
                <w:numId w:val="14"/>
              </w:numPr>
              <w:rPr>
                <w:rFonts w:cs="Arial"/>
                <w:szCs w:val="20"/>
                <w:lang w:val="en-CA"/>
              </w:rPr>
            </w:pPr>
            <w:r w:rsidRPr="00832891">
              <w:rPr>
                <w:rFonts w:cs="Arial"/>
                <w:szCs w:val="20"/>
                <w:lang w:val="en-CA"/>
              </w:rPr>
              <w:t>Ethical guidelines</w:t>
            </w:r>
          </w:p>
          <w:p w14:paraId="003CE911" w14:textId="77777777" w:rsidR="007F51BD" w:rsidRPr="00832891" w:rsidRDefault="007F51BD" w:rsidP="007F51BD">
            <w:pPr>
              <w:numPr>
                <w:ilvl w:val="1"/>
                <w:numId w:val="14"/>
              </w:numPr>
              <w:rPr>
                <w:rFonts w:cs="Arial"/>
                <w:szCs w:val="20"/>
                <w:lang w:val="en-CA"/>
              </w:rPr>
            </w:pPr>
            <w:r w:rsidRPr="00832891">
              <w:rPr>
                <w:rFonts w:cs="Arial"/>
                <w:szCs w:val="20"/>
                <w:lang w:val="en-CA"/>
              </w:rPr>
              <w:t>Data governance</w:t>
            </w:r>
          </w:p>
          <w:p w14:paraId="327445BF" w14:textId="4356DED0" w:rsidR="007F51BD" w:rsidRPr="00832891" w:rsidRDefault="007F51BD" w:rsidP="007F51BD">
            <w:pPr>
              <w:numPr>
                <w:ilvl w:val="1"/>
                <w:numId w:val="14"/>
              </w:numPr>
              <w:rPr>
                <w:rFonts w:cs="Arial"/>
                <w:szCs w:val="20"/>
                <w:lang w:val="en-CA"/>
              </w:rPr>
            </w:pPr>
            <w:r w:rsidRPr="00832891">
              <w:rPr>
                <w:rFonts w:cs="Arial"/>
                <w:szCs w:val="20"/>
                <w:lang w:val="en-CA"/>
              </w:rPr>
              <w:t>Technology</w:t>
            </w:r>
          </w:p>
          <w:p w14:paraId="76AEBCC8" w14:textId="33D04FEC" w:rsidR="00933297" w:rsidRPr="00832891" w:rsidRDefault="00933297" w:rsidP="00933297">
            <w:pPr>
              <w:numPr>
                <w:ilvl w:val="1"/>
                <w:numId w:val="14"/>
              </w:numPr>
              <w:rPr>
                <w:rFonts w:cs="Arial"/>
                <w:szCs w:val="20"/>
                <w:lang w:val="en-CA"/>
              </w:rPr>
            </w:pPr>
            <w:r w:rsidRPr="00832891">
              <w:rPr>
                <w:rFonts w:cs="Arial"/>
                <w:szCs w:val="20"/>
                <w:lang w:val="en-CA"/>
              </w:rPr>
              <w:t>Analytics skillset</w:t>
            </w:r>
          </w:p>
          <w:p w14:paraId="760B7BDA" w14:textId="12270C4C" w:rsidR="007E7F4E" w:rsidRPr="00832891" w:rsidRDefault="007F51BD" w:rsidP="007F51BD">
            <w:pPr>
              <w:numPr>
                <w:ilvl w:val="0"/>
                <w:numId w:val="14"/>
              </w:numPr>
              <w:rPr>
                <w:rFonts w:cs="Arial"/>
                <w:szCs w:val="20"/>
                <w:lang w:val="en-CA"/>
              </w:rPr>
            </w:pPr>
            <w:r w:rsidRPr="00832891">
              <w:rPr>
                <w:rFonts w:cs="Arial"/>
                <w:szCs w:val="20"/>
                <w:lang w:val="en-CA"/>
              </w:rPr>
              <w:t>Prioritize actions to address gaps</w:t>
            </w:r>
            <w:r w:rsidR="00066BD6">
              <w:rPr>
                <w:rFonts w:cs="Arial"/>
                <w:szCs w:val="20"/>
                <w:lang w:val="en-CA"/>
              </w:rPr>
              <w:t>.</w:t>
            </w:r>
          </w:p>
          <w:p w14:paraId="319B4A5D" w14:textId="77777777" w:rsidR="007E7F4E" w:rsidRPr="00832891" w:rsidRDefault="007E7F4E" w:rsidP="00CD2428">
            <w:pPr>
              <w:spacing w:before="120"/>
              <w:rPr>
                <w:rFonts w:cs="Arial"/>
                <w:szCs w:val="20"/>
                <w:lang w:val="en-CA"/>
              </w:rPr>
            </w:pPr>
            <w:r w:rsidRPr="00832891">
              <w:rPr>
                <w:rFonts w:cs="Arial"/>
                <w:b/>
                <w:bCs/>
                <w:szCs w:val="20"/>
                <w:lang w:val="en-CA"/>
              </w:rPr>
              <w:t>Deliverables:</w:t>
            </w:r>
          </w:p>
          <w:p w14:paraId="3BCC303B" w14:textId="2C61B814" w:rsidR="007E7F4E" w:rsidRPr="00832891" w:rsidRDefault="008A3D8E" w:rsidP="00CD2428">
            <w:pPr>
              <w:numPr>
                <w:ilvl w:val="0"/>
                <w:numId w:val="15"/>
              </w:numPr>
              <w:spacing w:after="60"/>
              <w:ind w:left="357" w:hanging="357"/>
              <w:rPr>
                <w:rFonts w:cs="Arial"/>
                <w:szCs w:val="20"/>
                <w:lang w:val="en-CA"/>
              </w:rPr>
            </w:pPr>
            <w:r w:rsidRPr="00832891">
              <w:rPr>
                <w:rFonts w:cs="Arial"/>
                <w:i/>
                <w:iCs/>
                <w:szCs w:val="20"/>
                <w:lang w:val="en-CA"/>
              </w:rPr>
              <w:t>HR Analytics Workbook</w:t>
            </w:r>
          </w:p>
        </w:tc>
      </w:tr>
      <w:tr w:rsidR="007E7F4E" w:rsidRPr="00832891" w14:paraId="6DFCAA26" w14:textId="77777777" w:rsidTr="004F62F6">
        <w:trPr>
          <w:jc w:val="center"/>
        </w:trPr>
        <w:tc>
          <w:tcPr>
            <w:tcW w:w="2764" w:type="dxa"/>
            <w:tcMar>
              <w:top w:w="0" w:type="dxa"/>
              <w:left w:w="108" w:type="dxa"/>
              <w:bottom w:w="0" w:type="dxa"/>
              <w:right w:w="108" w:type="dxa"/>
            </w:tcMar>
          </w:tcPr>
          <w:p w14:paraId="2A206D36" w14:textId="77777777" w:rsidR="007E7F4E" w:rsidRPr="00832891" w:rsidRDefault="007E7F4E" w:rsidP="00421D70">
            <w:pPr>
              <w:pStyle w:val="Heading4"/>
              <w:spacing w:before="0" w:line="264" w:lineRule="atLeast"/>
              <w:rPr>
                <w:rFonts w:ascii="Arial" w:hAnsi="Arial" w:cs="Arial"/>
                <w:i w:val="0"/>
                <w:color w:val="auto"/>
                <w:szCs w:val="20"/>
              </w:rPr>
            </w:pPr>
            <w:r w:rsidRPr="00832891">
              <w:rPr>
                <w:rFonts w:ascii="Arial" w:hAnsi="Arial" w:cs="Arial"/>
                <w:i w:val="0"/>
                <w:color w:val="auto"/>
                <w:szCs w:val="20"/>
              </w:rPr>
              <w:t>4. Implement the change</w:t>
            </w:r>
          </w:p>
        </w:tc>
        <w:tc>
          <w:tcPr>
            <w:tcW w:w="7721" w:type="dxa"/>
            <w:tcMar>
              <w:top w:w="0" w:type="dxa"/>
              <w:left w:w="108" w:type="dxa"/>
              <w:bottom w:w="0" w:type="dxa"/>
              <w:right w:w="108" w:type="dxa"/>
            </w:tcMar>
          </w:tcPr>
          <w:p w14:paraId="3E74FE9F" w14:textId="7F0F83DE" w:rsidR="00CD2428" w:rsidRPr="00832891" w:rsidRDefault="00CD2428" w:rsidP="00CD2428">
            <w:pPr>
              <w:numPr>
                <w:ilvl w:val="0"/>
                <w:numId w:val="16"/>
              </w:numPr>
              <w:rPr>
                <w:rFonts w:cs="Arial"/>
                <w:szCs w:val="20"/>
                <w:shd w:val="clear" w:color="auto" w:fill="FFFFFF"/>
                <w:lang w:val="en-CA"/>
              </w:rPr>
            </w:pPr>
            <w:r w:rsidRPr="00832891">
              <w:rPr>
                <w:rFonts w:cs="Arial"/>
                <w:szCs w:val="20"/>
                <w:shd w:val="clear" w:color="auto" w:fill="FFFFFF"/>
                <w:lang w:val="en-CA"/>
              </w:rPr>
              <w:t>Create a business case to address HR analytics gaps</w:t>
            </w:r>
            <w:r w:rsidR="00066BD6">
              <w:rPr>
                <w:rFonts w:cs="Arial"/>
                <w:szCs w:val="20"/>
                <w:shd w:val="clear" w:color="auto" w:fill="FFFFFF"/>
                <w:lang w:val="en-CA"/>
              </w:rPr>
              <w:t>.</w:t>
            </w:r>
          </w:p>
          <w:p w14:paraId="2958F088" w14:textId="1142C7B3" w:rsidR="00CD2428" w:rsidRPr="00832891" w:rsidRDefault="00CD2428" w:rsidP="00CD2428">
            <w:pPr>
              <w:numPr>
                <w:ilvl w:val="0"/>
                <w:numId w:val="16"/>
              </w:numPr>
              <w:rPr>
                <w:rFonts w:cs="Arial"/>
                <w:szCs w:val="20"/>
                <w:shd w:val="clear" w:color="auto" w:fill="FFFFFF"/>
                <w:lang w:val="en-CA"/>
              </w:rPr>
            </w:pPr>
            <w:r w:rsidRPr="00832891">
              <w:rPr>
                <w:rFonts w:cs="Arial"/>
                <w:szCs w:val="20"/>
                <w:shd w:val="clear" w:color="auto" w:fill="FFFFFF"/>
                <w:lang w:val="en-CA"/>
              </w:rPr>
              <w:t>Develop an action plan</w:t>
            </w:r>
            <w:r w:rsidR="00066BD6">
              <w:rPr>
                <w:rFonts w:cs="Arial"/>
                <w:szCs w:val="20"/>
                <w:shd w:val="clear" w:color="auto" w:fill="FFFFFF"/>
                <w:lang w:val="en-CA"/>
              </w:rPr>
              <w:t>.</w:t>
            </w:r>
          </w:p>
          <w:p w14:paraId="541051EB" w14:textId="49F3CECE" w:rsidR="00CD2428" w:rsidRPr="00832891" w:rsidRDefault="00CD2428" w:rsidP="00CD2428">
            <w:pPr>
              <w:numPr>
                <w:ilvl w:val="0"/>
                <w:numId w:val="16"/>
              </w:numPr>
              <w:rPr>
                <w:rFonts w:cs="Arial"/>
                <w:szCs w:val="20"/>
                <w:shd w:val="clear" w:color="auto" w:fill="FFFFFF"/>
                <w:lang w:val="en-CA"/>
              </w:rPr>
            </w:pPr>
            <w:r w:rsidRPr="00832891">
              <w:rPr>
                <w:rFonts w:cs="Arial"/>
                <w:szCs w:val="20"/>
                <w:shd w:val="clear" w:color="auto" w:fill="FFFFFF"/>
                <w:lang w:val="en-CA"/>
              </w:rPr>
              <w:t>Creat</w:t>
            </w:r>
            <w:r w:rsidR="00C05FE6" w:rsidRPr="00832891">
              <w:rPr>
                <w:rFonts w:cs="Arial"/>
                <w:szCs w:val="20"/>
                <w:shd w:val="clear" w:color="auto" w:fill="FFFFFF"/>
                <w:lang w:val="en-CA"/>
              </w:rPr>
              <w:t>e</w:t>
            </w:r>
            <w:r w:rsidRPr="00832891">
              <w:rPr>
                <w:rFonts w:cs="Arial"/>
                <w:szCs w:val="20"/>
                <w:shd w:val="clear" w:color="auto" w:fill="FFFFFF"/>
                <w:lang w:val="en-CA"/>
              </w:rPr>
              <w:t xml:space="preserve"> a communication plan for key stakeholders</w:t>
            </w:r>
            <w:r w:rsidR="00066BD6">
              <w:rPr>
                <w:rFonts w:cs="Arial"/>
                <w:szCs w:val="20"/>
                <w:shd w:val="clear" w:color="auto" w:fill="FFFFFF"/>
                <w:lang w:val="en-CA"/>
              </w:rPr>
              <w:t>.</w:t>
            </w:r>
          </w:p>
          <w:p w14:paraId="2828008B" w14:textId="3A486419" w:rsidR="007E7F4E" w:rsidRPr="00832891" w:rsidRDefault="00CD2428" w:rsidP="00CD2428">
            <w:pPr>
              <w:numPr>
                <w:ilvl w:val="0"/>
                <w:numId w:val="16"/>
              </w:numPr>
              <w:rPr>
                <w:rFonts w:cs="Arial"/>
                <w:szCs w:val="20"/>
                <w:shd w:val="clear" w:color="auto" w:fill="FFFFFF"/>
                <w:lang w:val="en-CA"/>
              </w:rPr>
            </w:pPr>
            <w:r w:rsidRPr="00832891">
              <w:rPr>
                <w:rFonts w:cs="Arial"/>
                <w:szCs w:val="20"/>
                <w:shd w:val="clear" w:color="auto" w:fill="FFFFFF"/>
                <w:lang w:val="en-CA"/>
              </w:rPr>
              <w:t>Plan an evaluation and iteration process for HR analytics</w:t>
            </w:r>
            <w:r w:rsidR="00066BD6">
              <w:rPr>
                <w:rFonts w:cs="Arial"/>
                <w:szCs w:val="20"/>
                <w:shd w:val="clear" w:color="auto" w:fill="FFFFFF"/>
                <w:lang w:val="en-CA"/>
              </w:rPr>
              <w:t>.</w:t>
            </w:r>
          </w:p>
          <w:p w14:paraId="21A995D6" w14:textId="77777777" w:rsidR="007E7F4E" w:rsidRPr="00832891" w:rsidRDefault="007E7F4E" w:rsidP="00CD2428">
            <w:pPr>
              <w:spacing w:before="120"/>
              <w:rPr>
                <w:rFonts w:cs="Arial"/>
                <w:szCs w:val="20"/>
                <w:shd w:val="clear" w:color="auto" w:fill="FFFFFF"/>
                <w:lang w:val="en-CA"/>
              </w:rPr>
            </w:pPr>
            <w:r w:rsidRPr="00832891">
              <w:rPr>
                <w:rFonts w:cs="Arial"/>
                <w:b/>
                <w:bCs/>
                <w:szCs w:val="20"/>
                <w:shd w:val="clear" w:color="auto" w:fill="FFFFFF"/>
                <w:lang w:val="en-CA"/>
              </w:rPr>
              <w:t>Deliverables:</w:t>
            </w:r>
          </w:p>
          <w:p w14:paraId="00FE57B6" w14:textId="77777777" w:rsidR="00CA682F" w:rsidRPr="00832891" w:rsidRDefault="00CA682F" w:rsidP="00CA682F">
            <w:pPr>
              <w:numPr>
                <w:ilvl w:val="0"/>
                <w:numId w:val="17"/>
              </w:numPr>
              <w:rPr>
                <w:rFonts w:cs="Arial"/>
                <w:i/>
                <w:iCs/>
                <w:szCs w:val="20"/>
                <w:shd w:val="clear" w:color="auto" w:fill="FFFFFF"/>
                <w:lang w:val="en-CA"/>
              </w:rPr>
            </w:pPr>
            <w:r w:rsidRPr="00832891">
              <w:rPr>
                <w:rFonts w:cs="Arial"/>
                <w:i/>
                <w:iCs/>
                <w:szCs w:val="20"/>
                <w:shd w:val="clear" w:color="auto" w:fill="FFFFFF"/>
                <w:lang w:val="en-CA"/>
              </w:rPr>
              <w:t>HR Action and Communication Plan</w:t>
            </w:r>
          </w:p>
          <w:p w14:paraId="01E5F535" w14:textId="53F54848" w:rsidR="007E7F4E" w:rsidRPr="00832891" w:rsidRDefault="00CA682F" w:rsidP="00CD2428">
            <w:pPr>
              <w:numPr>
                <w:ilvl w:val="0"/>
                <w:numId w:val="17"/>
              </w:numPr>
              <w:spacing w:after="60"/>
              <w:ind w:left="357" w:hanging="357"/>
              <w:rPr>
                <w:rFonts w:cs="Arial"/>
                <w:szCs w:val="20"/>
                <w:shd w:val="clear" w:color="auto" w:fill="FFFFFF"/>
                <w:lang w:val="en-CA"/>
              </w:rPr>
            </w:pPr>
            <w:r w:rsidRPr="00832891">
              <w:rPr>
                <w:rFonts w:cs="Arial"/>
                <w:i/>
                <w:iCs/>
                <w:szCs w:val="20"/>
                <w:shd w:val="clear" w:color="auto" w:fill="FFFFFF"/>
                <w:lang w:val="en-CA"/>
              </w:rPr>
              <w:t xml:space="preserve">Online Workshop: Get </w:t>
            </w:r>
            <w:r w:rsidR="00066BD6" w:rsidRPr="00832891">
              <w:rPr>
                <w:rFonts w:cs="Arial"/>
                <w:i/>
                <w:iCs/>
                <w:szCs w:val="20"/>
                <w:shd w:val="clear" w:color="auto" w:fill="FFFFFF"/>
                <w:lang w:val="en-CA"/>
              </w:rPr>
              <w:t xml:space="preserve">Started </w:t>
            </w:r>
            <w:proofErr w:type="gramStart"/>
            <w:r w:rsidR="00066BD6" w:rsidRPr="00832891">
              <w:rPr>
                <w:rFonts w:cs="Arial"/>
                <w:i/>
                <w:iCs/>
                <w:szCs w:val="20"/>
                <w:shd w:val="clear" w:color="auto" w:fill="FFFFFF"/>
                <w:lang w:val="en-CA"/>
              </w:rPr>
              <w:t>With</w:t>
            </w:r>
            <w:proofErr w:type="gramEnd"/>
            <w:r w:rsidR="00066BD6" w:rsidRPr="00832891">
              <w:rPr>
                <w:rFonts w:cs="Arial"/>
                <w:i/>
                <w:iCs/>
                <w:szCs w:val="20"/>
                <w:shd w:val="clear" w:color="auto" w:fill="FFFFFF"/>
                <w:lang w:val="en-CA"/>
              </w:rPr>
              <w:t xml:space="preserve"> </w:t>
            </w:r>
            <w:r w:rsidRPr="00832891">
              <w:rPr>
                <w:rFonts w:cs="Arial"/>
                <w:i/>
                <w:iCs/>
                <w:szCs w:val="20"/>
                <w:shd w:val="clear" w:color="auto" w:fill="FFFFFF"/>
                <w:lang w:val="en-CA"/>
              </w:rPr>
              <w:t xml:space="preserve">HR </w:t>
            </w:r>
            <w:r w:rsidR="00066BD6" w:rsidRPr="00832891">
              <w:rPr>
                <w:rFonts w:cs="Arial"/>
                <w:i/>
                <w:iCs/>
                <w:szCs w:val="20"/>
                <w:shd w:val="clear" w:color="auto" w:fill="FFFFFF"/>
                <w:lang w:val="en-CA"/>
              </w:rPr>
              <w:t>Analytics</w:t>
            </w:r>
          </w:p>
        </w:tc>
      </w:tr>
    </w:tbl>
    <w:p w14:paraId="2BF92F59" w14:textId="77777777" w:rsidR="00CA682F" w:rsidRDefault="00CA682F" w:rsidP="00CA682F">
      <w:pPr>
        <w:jc w:val="center"/>
      </w:pPr>
    </w:p>
    <w:p w14:paraId="51D5375B" w14:textId="625D2FA1" w:rsidR="00C8415D" w:rsidRDefault="00C8415D" w:rsidP="00CA682F">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A285" w14:textId="77777777" w:rsidR="00084309" w:rsidRDefault="00084309">
      <w:r>
        <w:separator/>
      </w:r>
    </w:p>
  </w:endnote>
  <w:endnote w:type="continuationSeparator" w:id="0">
    <w:p w14:paraId="614162C2" w14:textId="77777777" w:rsidR="00084309" w:rsidRDefault="0008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j-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A9E5" w14:textId="77777777" w:rsidR="00084309" w:rsidRDefault="00084309">
      <w:r>
        <w:separator/>
      </w:r>
    </w:p>
  </w:footnote>
  <w:footnote w:type="continuationSeparator" w:id="0">
    <w:p w14:paraId="627E8771" w14:textId="77777777" w:rsidR="00084309" w:rsidRDefault="0008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5"/>
  </w:num>
  <w:num w:numId="4">
    <w:abstractNumId w:val="2"/>
  </w:num>
  <w:num w:numId="5">
    <w:abstractNumId w:val="4"/>
  </w:num>
  <w:num w:numId="6">
    <w:abstractNumId w:val="21"/>
  </w:num>
  <w:num w:numId="7">
    <w:abstractNumId w:val="12"/>
  </w:num>
  <w:num w:numId="8">
    <w:abstractNumId w:val="19"/>
  </w:num>
  <w:num w:numId="9">
    <w:abstractNumId w:val="17"/>
  </w:num>
  <w:num w:numId="10">
    <w:abstractNumId w:val="1"/>
  </w:num>
  <w:num w:numId="11">
    <w:abstractNumId w:val="3"/>
  </w:num>
  <w:num w:numId="12">
    <w:abstractNumId w:val="13"/>
  </w:num>
  <w:num w:numId="13">
    <w:abstractNumId w:val="16"/>
  </w:num>
  <w:num w:numId="14">
    <w:abstractNumId w:val="11"/>
  </w:num>
  <w:num w:numId="15">
    <w:abstractNumId w:val="0"/>
  </w:num>
  <w:num w:numId="16">
    <w:abstractNumId w:val="5"/>
  </w:num>
  <w:num w:numId="17">
    <w:abstractNumId w:val="8"/>
  </w:num>
  <w:num w:numId="18">
    <w:abstractNumId w:val="20"/>
  </w:num>
  <w:num w:numId="19">
    <w:abstractNumId w:val="6"/>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66BD6"/>
    <w:rsid w:val="00077963"/>
    <w:rsid w:val="00084309"/>
    <w:rsid w:val="000D63E7"/>
    <w:rsid w:val="00134035"/>
    <w:rsid w:val="00150238"/>
    <w:rsid w:val="00186D07"/>
    <w:rsid w:val="001F431F"/>
    <w:rsid w:val="001F57BF"/>
    <w:rsid w:val="0020649A"/>
    <w:rsid w:val="0021559C"/>
    <w:rsid w:val="00234116"/>
    <w:rsid w:val="002344C3"/>
    <w:rsid w:val="00253948"/>
    <w:rsid w:val="00254E19"/>
    <w:rsid w:val="002C17B1"/>
    <w:rsid w:val="002C6A38"/>
    <w:rsid w:val="002D034A"/>
    <w:rsid w:val="003018D3"/>
    <w:rsid w:val="00343D15"/>
    <w:rsid w:val="00364660"/>
    <w:rsid w:val="004069F4"/>
    <w:rsid w:val="00455B7B"/>
    <w:rsid w:val="004767C4"/>
    <w:rsid w:val="00486B78"/>
    <w:rsid w:val="00492F5D"/>
    <w:rsid w:val="004A5720"/>
    <w:rsid w:val="004A7F7E"/>
    <w:rsid w:val="004D32EB"/>
    <w:rsid w:val="004F57CC"/>
    <w:rsid w:val="004F62F6"/>
    <w:rsid w:val="005104FD"/>
    <w:rsid w:val="00514649"/>
    <w:rsid w:val="005328F4"/>
    <w:rsid w:val="00556FF6"/>
    <w:rsid w:val="005814DE"/>
    <w:rsid w:val="005C7852"/>
    <w:rsid w:val="0061655C"/>
    <w:rsid w:val="00672A31"/>
    <w:rsid w:val="006A1367"/>
    <w:rsid w:val="006B0CA8"/>
    <w:rsid w:val="006D5937"/>
    <w:rsid w:val="006E1484"/>
    <w:rsid w:val="00701BB0"/>
    <w:rsid w:val="007152EF"/>
    <w:rsid w:val="00715498"/>
    <w:rsid w:val="00775EA1"/>
    <w:rsid w:val="007E7F4E"/>
    <w:rsid w:val="007F51BD"/>
    <w:rsid w:val="00801B44"/>
    <w:rsid w:val="00803CE4"/>
    <w:rsid w:val="0081572D"/>
    <w:rsid w:val="00816670"/>
    <w:rsid w:val="00830085"/>
    <w:rsid w:val="00832891"/>
    <w:rsid w:val="008A3D8E"/>
    <w:rsid w:val="008B4684"/>
    <w:rsid w:val="008B6398"/>
    <w:rsid w:val="008C5E54"/>
    <w:rsid w:val="008F5841"/>
    <w:rsid w:val="00923F3F"/>
    <w:rsid w:val="00933297"/>
    <w:rsid w:val="0096410E"/>
    <w:rsid w:val="009C1852"/>
    <w:rsid w:val="00A3322C"/>
    <w:rsid w:val="00A761A0"/>
    <w:rsid w:val="00AC45C3"/>
    <w:rsid w:val="00AD3C4E"/>
    <w:rsid w:val="00B61CF8"/>
    <w:rsid w:val="00B83DEC"/>
    <w:rsid w:val="00BA7D52"/>
    <w:rsid w:val="00C05FE6"/>
    <w:rsid w:val="00C477D9"/>
    <w:rsid w:val="00C47B87"/>
    <w:rsid w:val="00C50C04"/>
    <w:rsid w:val="00C8415D"/>
    <w:rsid w:val="00CA08B6"/>
    <w:rsid w:val="00CA0EDC"/>
    <w:rsid w:val="00CA682F"/>
    <w:rsid w:val="00CB15B0"/>
    <w:rsid w:val="00CD2428"/>
    <w:rsid w:val="00D0516C"/>
    <w:rsid w:val="00D206DA"/>
    <w:rsid w:val="00D41794"/>
    <w:rsid w:val="00D54EFD"/>
    <w:rsid w:val="00D928F5"/>
    <w:rsid w:val="00D92959"/>
    <w:rsid w:val="00D97422"/>
    <w:rsid w:val="00DB120E"/>
    <w:rsid w:val="00DF35DF"/>
    <w:rsid w:val="00E83F80"/>
    <w:rsid w:val="00EE6399"/>
    <w:rsid w:val="00F868D5"/>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1306">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45408000">
      <w:bodyDiv w:val="1"/>
      <w:marLeft w:val="0"/>
      <w:marRight w:val="0"/>
      <w:marTop w:val="0"/>
      <w:marBottom w:val="0"/>
      <w:divBdr>
        <w:top w:val="none" w:sz="0" w:space="0" w:color="auto"/>
        <w:left w:val="none" w:sz="0" w:space="0" w:color="auto"/>
        <w:bottom w:val="none" w:sz="0" w:space="0" w:color="auto"/>
        <w:right w:val="none" w:sz="0" w:space="0" w:color="auto"/>
      </w:divBdr>
      <w:divsChild>
        <w:div w:id="446235940">
          <w:marLeft w:val="446"/>
          <w:marRight w:val="0"/>
          <w:marTop w:val="200"/>
          <w:marBottom w:val="0"/>
          <w:divBdr>
            <w:top w:val="none" w:sz="0" w:space="0" w:color="auto"/>
            <w:left w:val="none" w:sz="0" w:space="0" w:color="auto"/>
            <w:bottom w:val="none" w:sz="0" w:space="0" w:color="auto"/>
            <w:right w:val="none" w:sz="0" w:space="0" w:color="auto"/>
          </w:divBdr>
        </w:div>
        <w:div w:id="1590654117">
          <w:marLeft w:val="893"/>
          <w:marRight w:val="0"/>
          <w:marTop w:val="200"/>
          <w:marBottom w:val="0"/>
          <w:divBdr>
            <w:top w:val="none" w:sz="0" w:space="0" w:color="auto"/>
            <w:left w:val="none" w:sz="0" w:space="0" w:color="auto"/>
            <w:bottom w:val="none" w:sz="0" w:space="0" w:color="auto"/>
            <w:right w:val="none" w:sz="0" w:space="0" w:color="auto"/>
          </w:divBdr>
        </w:div>
        <w:div w:id="1673482715">
          <w:marLeft w:val="893"/>
          <w:marRight w:val="0"/>
          <w:marTop w:val="200"/>
          <w:marBottom w:val="0"/>
          <w:divBdr>
            <w:top w:val="none" w:sz="0" w:space="0" w:color="auto"/>
            <w:left w:val="none" w:sz="0" w:space="0" w:color="auto"/>
            <w:bottom w:val="none" w:sz="0" w:space="0" w:color="auto"/>
            <w:right w:val="none" w:sz="0" w:space="0" w:color="auto"/>
          </w:divBdr>
        </w:div>
        <w:div w:id="1288975632">
          <w:marLeft w:val="893"/>
          <w:marRight w:val="0"/>
          <w:marTop w:val="200"/>
          <w:marBottom w:val="0"/>
          <w:divBdr>
            <w:top w:val="none" w:sz="0" w:space="0" w:color="auto"/>
            <w:left w:val="none" w:sz="0" w:space="0" w:color="auto"/>
            <w:bottom w:val="none" w:sz="0" w:space="0" w:color="auto"/>
            <w:right w:val="none" w:sz="0" w:space="0" w:color="auto"/>
          </w:divBdr>
        </w:div>
        <w:div w:id="478310125">
          <w:marLeft w:val="893"/>
          <w:marRight w:val="0"/>
          <w:marTop w:val="200"/>
          <w:marBottom w:val="0"/>
          <w:divBdr>
            <w:top w:val="none" w:sz="0" w:space="0" w:color="auto"/>
            <w:left w:val="none" w:sz="0" w:space="0" w:color="auto"/>
            <w:bottom w:val="none" w:sz="0" w:space="0" w:color="auto"/>
            <w:right w:val="none" w:sz="0" w:space="0" w:color="auto"/>
          </w:divBdr>
        </w:div>
        <w:div w:id="991718752">
          <w:marLeft w:val="446"/>
          <w:marRight w:val="0"/>
          <w:marTop w:val="200"/>
          <w:marBottom w:val="0"/>
          <w:divBdr>
            <w:top w:val="none" w:sz="0" w:space="0" w:color="auto"/>
            <w:left w:val="none" w:sz="0" w:space="0" w:color="auto"/>
            <w:bottom w:val="none" w:sz="0" w:space="0" w:color="auto"/>
            <w:right w:val="none" w:sz="0" w:space="0" w:color="auto"/>
          </w:divBdr>
        </w:div>
      </w:divsChild>
    </w:div>
    <w:div w:id="576943429">
      <w:bodyDiv w:val="1"/>
      <w:marLeft w:val="0"/>
      <w:marRight w:val="0"/>
      <w:marTop w:val="0"/>
      <w:marBottom w:val="0"/>
      <w:divBdr>
        <w:top w:val="none" w:sz="0" w:space="0" w:color="auto"/>
        <w:left w:val="none" w:sz="0" w:space="0" w:color="auto"/>
        <w:bottom w:val="none" w:sz="0" w:space="0" w:color="auto"/>
        <w:right w:val="none" w:sz="0" w:space="0" w:color="auto"/>
      </w:divBdr>
      <w:divsChild>
        <w:div w:id="1568222931">
          <w:marLeft w:val="446"/>
          <w:marRight w:val="0"/>
          <w:marTop w:val="80"/>
          <w:marBottom w:val="0"/>
          <w:divBdr>
            <w:top w:val="none" w:sz="0" w:space="0" w:color="auto"/>
            <w:left w:val="none" w:sz="0" w:space="0" w:color="auto"/>
            <w:bottom w:val="none" w:sz="0" w:space="0" w:color="auto"/>
            <w:right w:val="none" w:sz="0" w:space="0" w:color="auto"/>
          </w:divBdr>
        </w:div>
        <w:div w:id="2102724502">
          <w:marLeft w:val="446"/>
          <w:marRight w:val="0"/>
          <w:marTop w:val="8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61473106">
      <w:bodyDiv w:val="1"/>
      <w:marLeft w:val="0"/>
      <w:marRight w:val="0"/>
      <w:marTop w:val="0"/>
      <w:marBottom w:val="0"/>
      <w:divBdr>
        <w:top w:val="none" w:sz="0" w:space="0" w:color="auto"/>
        <w:left w:val="none" w:sz="0" w:space="0" w:color="auto"/>
        <w:bottom w:val="none" w:sz="0" w:space="0" w:color="auto"/>
        <w:right w:val="none" w:sz="0" w:space="0" w:color="auto"/>
      </w:divBdr>
      <w:divsChild>
        <w:div w:id="1237670953">
          <w:marLeft w:val="446"/>
          <w:marRight w:val="0"/>
          <w:marTop w:val="200"/>
          <w:marBottom w:val="0"/>
          <w:divBdr>
            <w:top w:val="none" w:sz="0" w:space="0" w:color="auto"/>
            <w:left w:val="none" w:sz="0" w:space="0" w:color="auto"/>
            <w:bottom w:val="none" w:sz="0" w:space="0" w:color="auto"/>
            <w:right w:val="none" w:sz="0" w:space="0" w:color="auto"/>
          </w:divBdr>
        </w:div>
        <w:div w:id="920405730">
          <w:marLeft w:val="446"/>
          <w:marRight w:val="0"/>
          <w:marTop w:val="200"/>
          <w:marBottom w:val="0"/>
          <w:divBdr>
            <w:top w:val="none" w:sz="0" w:space="0" w:color="auto"/>
            <w:left w:val="none" w:sz="0" w:space="0" w:color="auto"/>
            <w:bottom w:val="none" w:sz="0" w:space="0" w:color="auto"/>
            <w:right w:val="none" w:sz="0" w:space="0" w:color="auto"/>
          </w:divBdr>
        </w:div>
        <w:div w:id="677972711">
          <w:marLeft w:val="893"/>
          <w:marRight w:val="0"/>
          <w:marTop w:val="200"/>
          <w:marBottom w:val="0"/>
          <w:divBdr>
            <w:top w:val="none" w:sz="0" w:space="0" w:color="auto"/>
            <w:left w:val="none" w:sz="0" w:space="0" w:color="auto"/>
            <w:bottom w:val="none" w:sz="0" w:space="0" w:color="auto"/>
            <w:right w:val="none" w:sz="0" w:space="0" w:color="auto"/>
          </w:divBdr>
        </w:div>
        <w:div w:id="1074623364">
          <w:marLeft w:val="893"/>
          <w:marRight w:val="0"/>
          <w:marTop w:val="200"/>
          <w:marBottom w:val="0"/>
          <w:divBdr>
            <w:top w:val="none" w:sz="0" w:space="0" w:color="auto"/>
            <w:left w:val="none" w:sz="0" w:space="0" w:color="auto"/>
            <w:bottom w:val="none" w:sz="0" w:space="0" w:color="auto"/>
            <w:right w:val="none" w:sz="0" w:space="0" w:color="auto"/>
          </w:divBdr>
        </w:div>
        <w:div w:id="1655912452">
          <w:marLeft w:val="893"/>
          <w:marRight w:val="0"/>
          <w:marTop w:val="200"/>
          <w:marBottom w:val="0"/>
          <w:divBdr>
            <w:top w:val="none" w:sz="0" w:space="0" w:color="auto"/>
            <w:left w:val="none" w:sz="0" w:space="0" w:color="auto"/>
            <w:bottom w:val="none" w:sz="0" w:space="0" w:color="auto"/>
            <w:right w:val="none" w:sz="0" w:space="0" w:color="auto"/>
          </w:divBdr>
        </w:div>
        <w:div w:id="670914263">
          <w:marLeft w:val="893"/>
          <w:marRight w:val="0"/>
          <w:marTop w:val="200"/>
          <w:marBottom w:val="0"/>
          <w:divBdr>
            <w:top w:val="none" w:sz="0" w:space="0" w:color="auto"/>
            <w:left w:val="none" w:sz="0" w:space="0" w:color="auto"/>
            <w:bottom w:val="none" w:sz="0" w:space="0" w:color="auto"/>
            <w:right w:val="none" w:sz="0" w:space="0" w:color="auto"/>
          </w:divBdr>
        </w:div>
        <w:div w:id="1497108579">
          <w:marLeft w:val="446"/>
          <w:marRight w:val="0"/>
          <w:marTop w:val="200"/>
          <w:marBottom w:val="0"/>
          <w:divBdr>
            <w:top w:val="none" w:sz="0" w:space="0" w:color="auto"/>
            <w:left w:val="none" w:sz="0" w:space="0" w:color="auto"/>
            <w:bottom w:val="none" w:sz="0" w:space="0" w:color="auto"/>
            <w:right w:val="none" w:sz="0" w:space="0" w:color="auto"/>
          </w:divBdr>
        </w:div>
      </w:divsChild>
    </w:div>
    <w:div w:id="1047412080">
      <w:bodyDiv w:val="1"/>
      <w:marLeft w:val="0"/>
      <w:marRight w:val="0"/>
      <w:marTop w:val="0"/>
      <w:marBottom w:val="0"/>
      <w:divBdr>
        <w:top w:val="none" w:sz="0" w:space="0" w:color="auto"/>
        <w:left w:val="none" w:sz="0" w:space="0" w:color="auto"/>
        <w:bottom w:val="none" w:sz="0" w:space="0" w:color="auto"/>
        <w:right w:val="none" w:sz="0" w:space="0" w:color="auto"/>
      </w:divBdr>
      <w:divsChild>
        <w:div w:id="932519295">
          <w:marLeft w:val="446"/>
          <w:marRight w:val="0"/>
          <w:marTop w:val="200"/>
          <w:marBottom w:val="0"/>
          <w:divBdr>
            <w:top w:val="none" w:sz="0" w:space="0" w:color="auto"/>
            <w:left w:val="none" w:sz="0" w:space="0" w:color="auto"/>
            <w:bottom w:val="none" w:sz="0" w:space="0" w:color="auto"/>
            <w:right w:val="none" w:sz="0" w:space="0" w:color="auto"/>
          </w:divBdr>
        </w:div>
        <w:div w:id="2087342042">
          <w:marLeft w:val="446"/>
          <w:marRight w:val="0"/>
          <w:marTop w:val="200"/>
          <w:marBottom w:val="0"/>
          <w:divBdr>
            <w:top w:val="none" w:sz="0" w:space="0" w:color="auto"/>
            <w:left w:val="none" w:sz="0" w:space="0" w:color="auto"/>
            <w:bottom w:val="none" w:sz="0" w:space="0" w:color="auto"/>
            <w:right w:val="none" w:sz="0" w:space="0" w:color="auto"/>
          </w:divBdr>
        </w:div>
        <w:div w:id="17201177">
          <w:marLeft w:val="446"/>
          <w:marRight w:val="0"/>
          <w:marTop w:val="200"/>
          <w:marBottom w:val="0"/>
          <w:divBdr>
            <w:top w:val="none" w:sz="0" w:space="0" w:color="auto"/>
            <w:left w:val="none" w:sz="0" w:space="0" w:color="auto"/>
            <w:bottom w:val="none" w:sz="0" w:space="0" w:color="auto"/>
            <w:right w:val="none" w:sz="0" w:space="0" w:color="auto"/>
          </w:divBdr>
        </w:div>
        <w:div w:id="1468014996">
          <w:marLeft w:val="446"/>
          <w:marRight w:val="0"/>
          <w:marTop w:val="2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65941541">
      <w:bodyDiv w:val="1"/>
      <w:marLeft w:val="0"/>
      <w:marRight w:val="0"/>
      <w:marTop w:val="0"/>
      <w:marBottom w:val="0"/>
      <w:divBdr>
        <w:top w:val="none" w:sz="0" w:space="0" w:color="auto"/>
        <w:left w:val="none" w:sz="0" w:space="0" w:color="auto"/>
        <w:bottom w:val="none" w:sz="0" w:space="0" w:color="auto"/>
        <w:right w:val="none" w:sz="0" w:space="0" w:color="auto"/>
      </w:divBdr>
      <w:divsChild>
        <w:div w:id="758258549">
          <w:marLeft w:val="446"/>
          <w:marRight w:val="0"/>
          <w:marTop w:val="80"/>
          <w:marBottom w:val="0"/>
          <w:divBdr>
            <w:top w:val="none" w:sz="0" w:space="0" w:color="auto"/>
            <w:left w:val="none" w:sz="0" w:space="0" w:color="auto"/>
            <w:bottom w:val="none" w:sz="0" w:space="0" w:color="auto"/>
            <w:right w:val="none" w:sz="0" w:space="0" w:color="auto"/>
          </w:divBdr>
        </w:div>
        <w:div w:id="1819178522">
          <w:marLeft w:val="446"/>
          <w:marRight w:val="0"/>
          <w:marTop w:val="80"/>
          <w:marBottom w:val="0"/>
          <w:divBdr>
            <w:top w:val="none" w:sz="0" w:space="0" w:color="auto"/>
            <w:left w:val="none" w:sz="0" w:space="0" w:color="auto"/>
            <w:bottom w:val="none" w:sz="0" w:space="0" w:color="auto"/>
            <w:right w:val="none" w:sz="0" w:space="0" w:color="auto"/>
          </w:divBdr>
        </w:div>
      </w:divsChild>
    </w:div>
    <w:div w:id="1877350623">
      <w:bodyDiv w:val="1"/>
      <w:marLeft w:val="0"/>
      <w:marRight w:val="0"/>
      <w:marTop w:val="0"/>
      <w:marBottom w:val="0"/>
      <w:divBdr>
        <w:top w:val="none" w:sz="0" w:space="0" w:color="auto"/>
        <w:left w:val="none" w:sz="0" w:space="0" w:color="auto"/>
        <w:bottom w:val="none" w:sz="0" w:space="0" w:color="auto"/>
        <w:right w:val="none" w:sz="0" w:space="0" w:color="auto"/>
      </w:divBdr>
      <w:divsChild>
        <w:div w:id="1273826112">
          <w:marLeft w:val="446"/>
          <w:marRight w:val="0"/>
          <w:marTop w:val="200"/>
          <w:marBottom w:val="0"/>
          <w:divBdr>
            <w:top w:val="none" w:sz="0" w:space="0" w:color="auto"/>
            <w:left w:val="none" w:sz="0" w:space="0" w:color="auto"/>
            <w:bottom w:val="none" w:sz="0" w:space="0" w:color="auto"/>
            <w:right w:val="none" w:sz="0" w:space="0" w:color="auto"/>
          </w:divBdr>
        </w:div>
        <w:div w:id="1335764250">
          <w:marLeft w:val="446"/>
          <w:marRight w:val="0"/>
          <w:marTop w:val="200"/>
          <w:marBottom w:val="0"/>
          <w:divBdr>
            <w:top w:val="none" w:sz="0" w:space="0" w:color="auto"/>
            <w:left w:val="none" w:sz="0" w:space="0" w:color="auto"/>
            <w:bottom w:val="none" w:sz="0" w:space="0" w:color="auto"/>
            <w:right w:val="none" w:sz="0" w:space="0" w:color="auto"/>
          </w:divBdr>
        </w:div>
        <w:div w:id="2019498289">
          <w:marLeft w:val="446"/>
          <w:marRight w:val="0"/>
          <w:marTop w:val="200"/>
          <w:marBottom w:val="0"/>
          <w:divBdr>
            <w:top w:val="none" w:sz="0" w:space="0" w:color="auto"/>
            <w:left w:val="none" w:sz="0" w:space="0" w:color="auto"/>
            <w:bottom w:val="none" w:sz="0" w:space="0" w:color="auto"/>
            <w:right w:val="none" w:sz="0" w:space="0" w:color="auto"/>
          </w:divBdr>
        </w:div>
        <w:div w:id="1749375687">
          <w:marLeft w:val="446"/>
          <w:marRight w:val="0"/>
          <w:marTop w:val="200"/>
          <w:marBottom w:val="0"/>
          <w:divBdr>
            <w:top w:val="none" w:sz="0" w:space="0" w:color="auto"/>
            <w:left w:val="none" w:sz="0" w:space="0" w:color="auto"/>
            <w:bottom w:val="none" w:sz="0" w:space="0" w:color="auto"/>
            <w:right w:val="none" w:sz="0" w:space="0" w:color="auto"/>
          </w:divBdr>
        </w:div>
        <w:div w:id="1633637321">
          <w:marLeft w:val="446"/>
          <w:marRight w:val="0"/>
          <w:marTop w:val="20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43167550">
      <w:bodyDiv w:val="1"/>
      <w:marLeft w:val="0"/>
      <w:marRight w:val="0"/>
      <w:marTop w:val="0"/>
      <w:marBottom w:val="0"/>
      <w:divBdr>
        <w:top w:val="none" w:sz="0" w:space="0" w:color="auto"/>
        <w:left w:val="none" w:sz="0" w:space="0" w:color="auto"/>
        <w:bottom w:val="none" w:sz="0" w:space="0" w:color="auto"/>
        <w:right w:val="none" w:sz="0" w:space="0" w:color="auto"/>
      </w:divBdr>
      <w:divsChild>
        <w:div w:id="738526936">
          <w:marLeft w:val="446"/>
          <w:marRight w:val="0"/>
          <w:marTop w:val="80"/>
          <w:marBottom w:val="0"/>
          <w:divBdr>
            <w:top w:val="none" w:sz="0" w:space="0" w:color="auto"/>
            <w:left w:val="none" w:sz="0" w:space="0" w:color="auto"/>
            <w:bottom w:val="none" w:sz="0" w:space="0" w:color="auto"/>
            <w:right w:val="none" w:sz="0" w:space="0" w:color="auto"/>
          </w:divBdr>
        </w:div>
        <w:div w:id="1294671250">
          <w:marLeft w:val="446"/>
          <w:marRight w:val="0"/>
          <w:marTop w:val="80"/>
          <w:marBottom w:val="0"/>
          <w:divBdr>
            <w:top w:val="none" w:sz="0" w:space="0" w:color="auto"/>
            <w:left w:val="none" w:sz="0" w:space="0" w:color="auto"/>
            <w:bottom w:val="none" w:sz="0" w:space="0" w:color="auto"/>
            <w:right w:val="none" w:sz="0" w:space="0" w:color="auto"/>
          </w:divBdr>
        </w:div>
        <w:div w:id="783691005">
          <w:marLeft w:val="44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2021-06-16T19:15:00Z</dcterms:created>
  <dcterms:modified xsi:type="dcterms:W3CDTF">2021-06-16T19:41:00Z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2021-06-16T19:41:15Z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4813df29-843a-4587-ba7c-2e653d234709</vt:lpwstr>
  </property>
  <property fmtid="{D5CDD505-2E9C-101B-9397-08002B2CF9AE}" pid="8" name="MSIP_Label_7d24214e-5322-4789-8422-cbe411bc3a74_ContentBits">
    <vt:lpwstr>0</vt:lpwstr>
  </property>
</Properties>
</file>