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2554" w14:textId="0EDAE22F" w:rsidR="00842BA2" w:rsidRPr="00B62C33" w:rsidRDefault="00842BA2" w:rsidP="00842BA2">
      <w:pPr>
        <w:pStyle w:val="Heading1"/>
      </w:pPr>
      <w:r w:rsidRPr="00B62C33">
        <w:t>Sustain Work-From-Home Executive Briefing</w:t>
      </w:r>
    </w:p>
    <w:p w14:paraId="30B9BC7E" w14:textId="77777777" w:rsidR="00842BA2" w:rsidRPr="00B62C33" w:rsidRDefault="00842BA2" w:rsidP="00842BA2">
      <w:pPr>
        <w:pStyle w:val="Heading3"/>
        <w:rPr>
          <w:rFonts w:eastAsia="Calibri"/>
        </w:rPr>
      </w:pPr>
      <w:r w:rsidRPr="00B62C33">
        <w:rPr>
          <w:rFonts w:eastAsia="Calibri"/>
        </w:rPr>
        <w:t xml:space="preserve">Summary </w:t>
      </w:r>
    </w:p>
    <w:p w14:paraId="6080F15B" w14:textId="452A20E0" w:rsidR="00842BA2" w:rsidRPr="00F761E3" w:rsidRDefault="002A13F1" w:rsidP="00842BA2">
      <w:pPr>
        <w:rPr>
          <w:rFonts w:cs="Arial"/>
          <w:szCs w:val="20"/>
          <w:lang w:val="en-CA"/>
        </w:rPr>
      </w:pPr>
      <w:r w:rsidRPr="002A13F1">
        <w:rPr>
          <w:rFonts w:eastAsia="Calibri" w:cs="Arial"/>
          <w:szCs w:val="20"/>
        </w:rPr>
        <w:t>The COVID-19 pandemic pushed organizations that were previously resistant to work-from-home (WFH) into an immediate WFH experiment. The success of these programs signaled an opportunity for a shift in mindset regarding remote work as a more permanent option for employees.</w:t>
      </w:r>
    </w:p>
    <w:p w14:paraId="4DB82A1E" w14:textId="77777777" w:rsidR="00842BA2" w:rsidRDefault="00842BA2" w:rsidP="00842BA2">
      <w:pPr>
        <w:pStyle w:val="Heading3"/>
      </w:pPr>
      <w:r w:rsidRPr="00B62C33">
        <w:t xml:space="preserve">Our Recommendation </w:t>
      </w:r>
    </w:p>
    <w:p w14:paraId="2D34969E" w14:textId="4DAF184B" w:rsidR="00842BA2" w:rsidRPr="00F761E3" w:rsidRDefault="001134CA" w:rsidP="00842BA2">
      <w:pPr>
        <w:pStyle w:val="Heading3"/>
        <w:spacing w:before="0"/>
        <w:rPr>
          <w:rFonts w:eastAsia="Calibri"/>
          <w:b w:val="0"/>
          <w:bCs w:val="0"/>
          <w:sz w:val="20"/>
          <w:szCs w:val="20"/>
        </w:rPr>
      </w:pPr>
      <w:r w:rsidRPr="001134CA">
        <w:rPr>
          <w:rFonts w:eastAsia="Calibri"/>
          <w:b w:val="0"/>
          <w:bCs w:val="0"/>
          <w:sz w:val="20"/>
          <w:szCs w:val="20"/>
        </w:rPr>
        <w:t>Sustain WFH opportunities for employees by creating a planned, integrated, and supported program that maximizes the benefits of flexibility while supporting both organizational and employee needs. Using an in-depth analysis of work duties, processes, and operational outcomes, along with the development of clearly defined program parameters, transition into a successful and unbiased long-term WFH program.</w:t>
      </w:r>
    </w:p>
    <w:p w14:paraId="5582FD72" w14:textId="77777777" w:rsidR="00842BA2" w:rsidRPr="00B62C33" w:rsidRDefault="00842BA2" w:rsidP="00842BA2">
      <w:pPr>
        <w:pStyle w:val="Heading3"/>
      </w:pPr>
      <w:r w:rsidRPr="00B62C33">
        <w:t xml:space="preserve">Client Challenge </w:t>
      </w:r>
    </w:p>
    <w:p w14:paraId="1D41D449" w14:textId="513BB9F4" w:rsidR="00842BA2" w:rsidRPr="00B62C33" w:rsidRDefault="00301509" w:rsidP="00842BA2">
      <w:pPr>
        <w:rPr>
          <w:rFonts w:eastAsia="Calibri" w:cs="Arial"/>
          <w:sz w:val="22"/>
          <w:szCs w:val="22"/>
        </w:rPr>
      </w:pPr>
      <w:r w:rsidRPr="00301509">
        <w:rPr>
          <w:rFonts w:eastAsia="Calibri" w:cs="Arial"/>
          <w:sz w:val="22"/>
          <w:szCs w:val="22"/>
        </w:rPr>
        <w:t xml:space="preserve">Not all roles are </w:t>
      </w:r>
      <w:r w:rsidR="00B72C49">
        <w:rPr>
          <w:rFonts w:eastAsia="Calibri" w:cs="Arial"/>
          <w:sz w:val="22"/>
          <w:szCs w:val="22"/>
        </w:rPr>
        <w:t>suitable for WFH</w:t>
      </w:r>
      <w:r w:rsidR="002D0C3F">
        <w:rPr>
          <w:rFonts w:eastAsia="Calibri" w:cs="Arial"/>
          <w:sz w:val="22"/>
          <w:szCs w:val="22"/>
        </w:rPr>
        <w:t xml:space="preserve">. </w:t>
      </w:r>
      <w:r w:rsidRPr="00301509">
        <w:rPr>
          <w:rFonts w:eastAsia="Calibri" w:cs="Arial"/>
          <w:sz w:val="22"/>
          <w:szCs w:val="22"/>
        </w:rPr>
        <w:t xml:space="preserve">Organizations need a clearly defined, unbiased approach to determine who can WFH on an ongoing basis and who needs to work onsite. In addition, some employees want to work onsite regardless of whether their role can </w:t>
      </w:r>
      <w:proofErr w:type="gramStart"/>
      <w:r w:rsidRPr="00301509">
        <w:rPr>
          <w:rFonts w:eastAsia="Calibri" w:cs="Arial"/>
          <w:sz w:val="22"/>
          <w:szCs w:val="22"/>
        </w:rPr>
        <w:t>WFH</w:t>
      </w:r>
      <w:proofErr w:type="gramEnd"/>
      <w:r w:rsidRPr="00301509">
        <w:rPr>
          <w:rFonts w:eastAsia="Calibri" w:cs="Arial"/>
          <w:sz w:val="22"/>
          <w:szCs w:val="22"/>
        </w:rPr>
        <w:t xml:space="preserve">. </w:t>
      </w:r>
      <w:r w:rsidR="00D50F44">
        <w:rPr>
          <w:rFonts w:eastAsia="Calibri" w:cs="Arial"/>
          <w:sz w:val="22"/>
          <w:szCs w:val="22"/>
        </w:rPr>
        <w:t>S</w:t>
      </w:r>
      <w:r w:rsidR="004559C5" w:rsidRPr="00301509">
        <w:rPr>
          <w:rFonts w:eastAsia="Calibri" w:cs="Arial"/>
          <w:sz w:val="22"/>
          <w:szCs w:val="22"/>
        </w:rPr>
        <w:t xml:space="preserve">uccessful </w:t>
      </w:r>
      <w:r w:rsidRPr="00301509">
        <w:rPr>
          <w:rFonts w:eastAsia="Calibri" w:cs="Arial"/>
          <w:sz w:val="22"/>
          <w:szCs w:val="22"/>
        </w:rPr>
        <w:t>WFH programs</w:t>
      </w:r>
      <w:r w:rsidR="00D50F44">
        <w:rPr>
          <w:rFonts w:eastAsia="Calibri" w:cs="Arial"/>
          <w:sz w:val="22"/>
          <w:szCs w:val="22"/>
        </w:rPr>
        <w:t xml:space="preserve"> require</w:t>
      </w:r>
      <w:r w:rsidRPr="00301509">
        <w:rPr>
          <w:rFonts w:eastAsia="Calibri" w:cs="Arial"/>
          <w:sz w:val="22"/>
          <w:szCs w:val="22"/>
        </w:rPr>
        <w:t xml:space="preserve"> support (e.g. tools, training, and logistics) and integration into organizational and HR programs.</w:t>
      </w:r>
      <w:r w:rsidR="00842BA2" w:rsidRPr="00B62C33">
        <w:rPr>
          <w:rFonts w:eastAsia="Calibri" w:cs="Arial"/>
          <w:sz w:val="22"/>
          <w:szCs w:val="22"/>
        </w:rPr>
        <w:t xml:space="preserve">  </w:t>
      </w:r>
    </w:p>
    <w:p w14:paraId="0179AE25" w14:textId="77777777" w:rsidR="00842BA2" w:rsidRPr="00B62C33" w:rsidRDefault="00842BA2" w:rsidP="00842BA2">
      <w:pPr>
        <w:pStyle w:val="Heading3"/>
        <w:rPr>
          <w:szCs w:val="20"/>
        </w:rPr>
      </w:pPr>
      <w:r w:rsidRPr="00B62C33">
        <w:t>Critical Insight</w:t>
      </w:r>
      <w:r w:rsidRPr="00B62C33">
        <w:rPr>
          <w:szCs w:val="20"/>
        </w:rPr>
        <w:t xml:space="preserve"> </w:t>
      </w:r>
    </w:p>
    <w:p w14:paraId="742FA21F" w14:textId="370C435A" w:rsidR="00842BA2" w:rsidRDefault="007D6618" w:rsidP="00842BA2">
      <w:pPr>
        <w:rPr>
          <w:rFonts w:eastAsia="Calibri" w:cs="Arial"/>
          <w:color w:val="5B9BD5" w:themeColor="accent1"/>
          <w:sz w:val="22"/>
          <w:szCs w:val="22"/>
        </w:rPr>
      </w:pPr>
      <w:r>
        <w:rPr>
          <w:rFonts w:eastAsia="Calibri" w:cs="Arial"/>
          <w:sz w:val="22"/>
          <w:szCs w:val="22"/>
        </w:rPr>
        <w:t>WFH</w:t>
      </w:r>
      <w:r w:rsidR="00301509" w:rsidRPr="00301509">
        <w:rPr>
          <w:rFonts w:eastAsia="Calibri" w:cs="Arial"/>
          <w:sz w:val="22"/>
          <w:szCs w:val="22"/>
        </w:rPr>
        <w:t xml:space="preserve"> programs won't sustain themselves: </w:t>
      </w:r>
      <w:r w:rsidR="00840C16">
        <w:rPr>
          <w:rFonts w:eastAsia="Calibri" w:cs="Arial"/>
          <w:sz w:val="22"/>
          <w:szCs w:val="22"/>
        </w:rPr>
        <w:t>they require</w:t>
      </w:r>
      <w:r w:rsidR="00301509" w:rsidRPr="00301509">
        <w:rPr>
          <w:rFonts w:eastAsia="Calibri" w:cs="Arial"/>
          <w:sz w:val="22"/>
          <w:szCs w:val="22"/>
        </w:rPr>
        <w:t xml:space="preserve"> the right long-term options for your organization and ongoing efforts through supporting programs and change management.</w:t>
      </w:r>
    </w:p>
    <w:p w14:paraId="626B77B5" w14:textId="516B5845" w:rsidR="00842BA2" w:rsidRDefault="009E4C92" w:rsidP="00842BA2">
      <w:pPr>
        <w:pStyle w:val="Heading3"/>
        <w:rPr>
          <w:color w:val="5B9BD5" w:themeColor="accent1"/>
        </w:rPr>
      </w:pPr>
      <w:r w:rsidRPr="009E4C92">
        <w:rPr>
          <w:noProof/>
          <w:color w:val="5B9BD5" w:themeColor="accent1"/>
        </w:rPr>
        <w:drawing>
          <wp:inline distT="0" distB="0" distL="0" distR="0" wp14:anchorId="1E263F03" wp14:editId="6C3CA617">
            <wp:extent cx="5858320" cy="3058885"/>
            <wp:effectExtent l="0" t="0" r="9525" b="8255"/>
            <wp:docPr id="1161651993" name="Picture 1161651993" descr="A diagram of a company's four step appro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651993" name="Picture 1" descr="A diagram of a company's four step approach&#10;&#10;Description automatically generated"/>
                    <pic:cNvPicPr/>
                  </pic:nvPicPr>
                  <pic:blipFill>
                    <a:blip r:embed="rId9"/>
                    <a:stretch>
                      <a:fillRect/>
                    </a:stretch>
                  </pic:blipFill>
                  <pic:spPr>
                    <a:xfrm>
                      <a:off x="0" y="0"/>
                      <a:ext cx="5890742" cy="3075814"/>
                    </a:xfrm>
                    <a:prstGeom prst="rect">
                      <a:avLst/>
                    </a:prstGeom>
                  </pic:spPr>
                </pic:pic>
              </a:graphicData>
            </a:graphic>
          </wp:inline>
        </w:drawing>
      </w:r>
    </w:p>
    <w:p w14:paraId="4FDC4753" w14:textId="78825BB0" w:rsidR="00842BA2" w:rsidRPr="007E7F4E" w:rsidRDefault="00842BA2" w:rsidP="00842BA2">
      <w:pPr>
        <w:pStyle w:val="Heading3"/>
      </w:pPr>
      <w:r w:rsidRPr="007A09DA">
        <w:rPr>
          <w:color w:val="5B9BD5" w:themeColor="accent1"/>
        </w:rPr>
        <w:t xml:space="preserve"> </w:t>
      </w:r>
      <w:r w:rsidRPr="0061655C">
        <w:rPr>
          <w:color w:val="5B9BD5" w:themeColor="accent1"/>
        </w:rPr>
        <w:br w:type="page"/>
      </w:r>
      <w:r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938"/>
      </w:tblGrid>
      <w:tr w:rsidR="00842BA2" w:rsidRPr="00F761E3" w14:paraId="0ADE8E35" w14:textId="77777777" w:rsidTr="00A93943">
        <w:trPr>
          <w:jc w:val="center"/>
        </w:trPr>
        <w:tc>
          <w:tcPr>
            <w:tcW w:w="2547" w:type="dxa"/>
            <w:tcMar>
              <w:top w:w="0" w:type="dxa"/>
              <w:left w:w="108" w:type="dxa"/>
              <w:bottom w:w="0" w:type="dxa"/>
              <w:right w:w="108" w:type="dxa"/>
            </w:tcMar>
          </w:tcPr>
          <w:p w14:paraId="50A91C8F" w14:textId="77777777" w:rsidR="00842BA2" w:rsidRPr="00F761E3" w:rsidRDefault="00842BA2" w:rsidP="00A93943">
            <w:pPr>
              <w:rPr>
                <w:rFonts w:cs="Arial"/>
                <w:szCs w:val="20"/>
              </w:rPr>
            </w:pPr>
            <w:r w:rsidRPr="00F761E3">
              <w:rPr>
                <w:rFonts w:cs="Arial"/>
                <w:szCs w:val="20"/>
              </w:rPr>
              <w:t>1. Assess the current state of WFH</w:t>
            </w:r>
          </w:p>
        </w:tc>
        <w:tc>
          <w:tcPr>
            <w:tcW w:w="7938" w:type="dxa"/>
            <w:tcMar>
              <w:top w:w="0" w:type="dxa"/>
              <w:left w:w="108" w:type="dxa"/>
              <w:bottom w:w="0" w:type="dxa"/>
              <w:right w:w="108" w:type="dxa"/>
            </w:tcMar>
            <w:hideMark/>
          </w:tcPr>
          <w:p w14:paraId="02B978E3" w14:textId="68D9E670" w:rsidR="00842BA2" w:rsidRPr="00F761E3" w:rsidRDefault="00842BA2" w:rsidP="00A93943">
            <w:pPr>
              <w:numPr>
                <w:ilvl w:val="0"/>
                <w:numId w:val="10"/>
              </w:numPr>
              <w:rPr>
                <w:rFonts w:cs="Arial"/>
                <w:szCs w:val="20"/>
                <w:shd w:val="clear" w:color="auto" w:fill="FFFFFF"/>
                <w:lang w:val="en-CA"/>
              </w:rPr>
            </w:pPr>
            <w:r w:rsidRPr="00F761E3">
              <w:rPr>
                <w:rFonts w:cs="Arial"/>
                <w:szCs w:val="20"/>
                <w:shd w:val="clear" w:color="auto" w:fill="FFFFFF"/>
                <w:lang w:val="en-CA"/>
              </w:rPr>
              <w:t xml:space="preserve">Involve key </w:t>
            </w:r>
            <w:r w:rsidR="0001684D">
              <w:rPr>
                <w:rFonts w:cs="Arial"/>
                <w:szCs w:val="20"/>
                <w:shd w:val="clear" w:color="auto" w:fill="FFFFFF"/>
                <w:lang w:val="en-CA"/>
              </w:rPr>
              <w:t>players</w:t>
            </w:r>
            <w:r w:rsidRPr="00F761E3">
              <w:rPr>
                <w:rFonts w:cs="Arial"/>
                <w:szCs w:val="20"/>
                <w:shd w:val="clear" w:color="auto" w:fill="FFFFFF"/>
                <w:lang w:val="en-CA"/>
              </w:rPr>
              <w:t xml:space="preserve"> in the planning committee. </w:t>
            </w:r>
          </w:p>
          <w:p w14:paraId="205F5543" w14:textId="2128E186" w:rsidR="00842BA2" w:rsidRPr="00F761E3" w:rsidRDefault="00842BA2" w:rsidP="00A93943">
            <w:pPr>
              <w:numPr>
                <w:ilvl w:val="0"/>
                <w:numId w:val="10"/>
              </w:numPr>
              <w:rPr>
                <w:rFonts w:cs="Arial"/>
                <w:szCs w:val="20"/>
                <w:shd w:val="clear" w:color="auto" w:fill="FFFFFF"/>
                <w:lang w:val="en-CA"/>
              </w:rPr>
            </w:pPr>
            <w:r w:rsidRPr="00F761E3">
              <w:rPr>
                <w:rFonts w:cs="Arial"/>
                <w:szCs w:val="20"/>
                <w:shd w:val="clear" w:color="auto" w:fill="FFFFFF"/>
                <w:lang w:val="en-CA"/>
              </w:rPr>
              <w:t xml:space="preserve">Identify </w:t>
            </w:r>
            <w:r w:rsidR="00396D7E">
              <w:rPr>
                <w:rFonts w:cs="Arial"/>
                <w:szCs w:val="20"/>
                <w:shd w:val="clear" w:color="auto" w:fill="FFFFFF"/>
                <w:lang w:val="en-CA"/>
              </w:rPr>
              <w:t xml:space="preserve">current WFH </w:t>
            </w:r>
            <w:r w:rsidRPr="00F761E3">
              <w:rPr>
                <w:rFonts w:cs="Arial"/>
                <w:szCs w:val="20"/>
                <w:shd w:val="clear" w:color="auto" w:fill="FFFFFF"/>
                <w:lang w:val="en-CA"/>
              </w:rPr>
              <w:t>work units and roles.</w:t>
            </w:r>
          </w:p>
          <w:p w14:paraId="0456B90C" w14:textId="77777777" w:rsidR="00842BA2" w:rsidRPr="00F761E3" w:rsidRDefault="00842BA2" w:rsidP="00A93943">
            <w:pPr>
              <w:numPr>
                <w:ilvl w:val="0"/>
                <w:numId w:val="10"/>
              </w:numPr>
              <w:rPr>
                <w:rFonts w:cs="Arial"/>
                <w:szCs w:val="20"/>
                <w:shd w:val="clear" w:color="auto" w:fill="FFFFFF"/>
                <w:lang w:val="en-CA"/>
              </w:rPr>
            </w:pPr>
            <w:r w:rsidRPr="00F761E3">
              <w:rPr>
                <w:rFonts w:cs="Arial"/>
                <w:szCs w:val="20"/>
                <w:shd w:val="clear" w:color="auto" w:fill="FFFFFF"/>
                <w:lang w:val="en-CA"/>
              </w:rPr>
              <w:t>Assess the current state of WFH for each applicable work unit.</w:t>
            </w:r>
          </w:p>
          <w:p w14:paraId="0E05B357" w14:textId="77777777" w:rsidR="00842BA2" w:rsidRPr="00F761E3" w:rsidRDefault="00842BA2" w:rsidP="00A93943">
            <w:pPr>
              <w:numPr>
                <w:ilvl w:val="0"/>
                <w:numId w:val="10"/>
              </w:numPr>
              <w:rPr>
                <w:rFonts w:cs="Arial"/>
                <w:szCs w:val="20"/>
                <w:shd w:val="clear" w:color="auto" w:fill="FFFFFF"/>
                <w:lang w:val="en-CA"/>
              </w:rPr>
            </w:pPr>
            <w:r w:rsidRPr="00F761E3">
              <w:rPr>
                <w:rFonts w:cs="Arial"/>
                <w:szCs w:val="20"/>
                <w:shd w:val="clear" w:color="auto" w:fill="FFFFFF"/>
                <w:lang w:val="en-CA"/>
              </w:rPr>
              <w:t>Determine the suitability of each work unit to WFH.</w:t>
            </w:r>
          </w:p>
          <w:p w14:paraId="0BBDCA01" w14:textId="77777777" w:rsidR="00842BA2" w:rsidRPr="00F761E3" w:rsidRDefault="00842BA2" w:rsidP="00A93943">
            <w:pPr>
              <w:numPr>
                <w:ilvl w:val="0"/>
                <w:numId w:val="10"/>
              </w:numPr>
              <w:rPr>
                <w:rFonts w:cs="Arial"/>
                <w:szCs w:val="20"/>
                <w:shd w:val="clear" w:color="auto" w:fill="FFFFFF"/>
                <w:lang w:val="en-CA"/>
              </w:rPr>
            </w:pPr>
            <w:r w:rsidRPr="00F761E3">
              <w:rPr>
                <w:rFonts w:cs="Arial"/>
                <w:szCs w:val="20"/>
                <w:shd w:val="clear" w:color="auto" w:fill="FFFFFF"/>
                <w:lang w:val="en-CA"/>
              </w:rPr>
              <w:t>Determine program goals and metrics to track success.</w:t>
            </w:r>
          </w:p>
          <w:p w14:paraId="0AFB4116" w14:textId="77777777" w:rsidR="00842BA2" w:rsidRPr="00F761E3" w:rsidRDefault="00842BA2" w:rsidP="00A93943">
            <w:pPr>
              <w:spacing w:before="120"/>
              <w:rPr>
                <w:rFonts w:cs="Arial"/>
                <w:szCs w:val="20"/>
                <w:shd w:val="clear" w:color="auto" w:fill="FFFFFF"/>
                <w:lang w:val="en-CA"/>
              </w:rPr>
            </w:pPr>
            <w:r w:rsidRPr="00F761E3">
              <w:rPr>
                <w:rFonts w:cs="Arial"/>
                <w:b/>
                <w:bCs/>
                <w:szCs w:val="20"/>
                <w:shd w:val="clear" w:color="auto" w:fill="FFFFFF"/>
                <w:lang w:val="en-CA"/>
              </w:rPr>
              <w:t>Deliverables:</w:t>
            </w:r>
          </w:p>
          <w:p w14:paraId="63FCAFB9" w14:textId="77777777" w:rsidR="00842BA2" w:rsidRPr="00F761E3" w:rsidRDefault="00842BA2" w:rsidP="00A93943">
            <w:pPr>
              <w:numPr>
                <w:ilvl w:val="0"/>
                <w:numId w:val="11"/>
              </w:numPr>
              <w:ind w:left="357" w:hanging="357"/>
              <w:rPr>
                <w:rFonts w:cs="Arial"/>
                <w:szCs w:val="20"/>
                <w:shd w:val="clear" w:color="auto" w:fill="FFFFFF"/>
                <w:lang w:val="en-CA"/>
              </w:rPr>
            </w:pPr>
            <w:r w:rsidRPr="00F761E3">
              <w:rPr>
                <w:rFonts w:cs="Arial"/>
                <w:i/>
                <w:iCs/>
                <w:szCs w:val="20"/>
                <w:shd w:val="clear" w:color="auto" w:fill="FFFFFF"/>
                <w:lang w:val="en-CA"/>
              </w:rPr>
              <w:t>Sustained WFH Workbook</w:t>
            </w:r>
          </w:p>
          <w:p w14:paraId="6FEE3807" w14:textId="77777777" w:rsidR="00842BA2" w:rsidRPr="00F761E3" w:rsidRDefault="00842BA2" w:rsidP="00A93943">
            <w:pPr>
              <w:numPr>
                <w:ilvl w:val="0"/>
                <w:numId w:val="11"/>
              </w:numPr>
              <w:spacing w:after="120"/>
              <w:ind w:left="357" w:hanging="357"/>
              <w:rPr>
                <w:rFonts w:cs="Arial"/>
                <w:i/>
                <w:iCs/>
                <w:szCs w:val="20"/>
                <w:shd w:val="clear" w:color="auto" w:fill="FFFFFF"/>
                <w:lang w:val="en-CA"/>
              </w:rPr>
            </w:pPr>
            <w:r w:rsidRPr="00F761E3">
              <w:rPr>
                <w:rFonts w:cs="Arial"/>
                <w:i/>
                <w:iCs/>
                <w:szCs w:val="20"/>
                <w:shd w:val="clear" w:color="auto" w:fill="FFFFFF"/>
                <w:lang w:val="en-CA"/>
              </w:rPr>
              <w:t>HR Metrics Library</w:t>
            </w:r>
          </w:p>
          <w:p w14:paraId="20E84CFF" w14:textId="77777777" w:rsidR="00842BA2" w:rsidRPr="00F761E3" w:rsidRDefault="00842BA2" w:rsidP="00A93943">
            <w:pPr>
              <w:rPr>
                <w:rFonts w:cs="Arial"/>
                <w:szCs w:val="20"/>
              </w:rPr>
            </w:pPr>
          </w:p>
        </w:tc>
      </w:tr>
      <w:tr w:rsidR="00842BA2" w:rsidRPr="00F761E3" w14:paraId="6F6B86D3" w14:textId="77777777" w:rsidTr="00A93943">
        <w:trPr>
          <w:jc w:val="center"/>
        </w:trPr>
        <w:tc>
          <w:tcPr>
            <w:tcW w:w="2547" w:type="dxa"/>
            <w:tcMar>
              <w:top w:w="0" w:type="dxa"/>
              <w:left w:w="108" w:type="dxa"/>
              <w:bottom w:w="0" w:type="dxa"/>
              <w:right w:w="108" w:type="dxa"/>
            </w:tcMar>
          </w:tcPr>
          <w:p w14:paraId="17024A3E" w14:textId="77777777" w:rsidR="00842BA2" w:rsidRPr="00F761E3" w:rsidRDefault="00842BA2" w:rsidP="00A93943">
            <w:pPr>
              <w:rPr>
                <w:rFonts w:cs="Arial"/>
                <w:szCs w:val="20"/>
              </w:rPr>
            </w:pPr>
            <w:r w:rsidRPr="00F761E3">
              <w:rPr>
                <w:rFonts w:cs="Arial"/>
                <w:szCs w:val="20"/>
              </w:rPr>
              <w:t>2. Identify and select WFH options</w:t>
            </w:r>
          </w:p>
        </w:tc>
        <w:tc>
          <w:tcPr>
            <w:tcW w:w="7938" w:type="dxa"/>
            <w:tcMar>
              <w:top w:w="0" w:type="dxa"/>
              <w:left w:w="108" w:type="dxa"/>
              <w:bottom w:w="0" w:type="dxa"/>
              <w:right w:w="108" w:type="dxa"/>
            </w:tcMar>
            <w:hideMark/>
          </w:tcPr>
          <w:p w14:paraId="4DE6EED6" w14:textId="77777777" w:rsidR="00842BA2" w:rsidRPr="00F761E3" w:rsidRDefault="00842BA2" w:rsidP="00A93943">
            <w:pPr>
              <w:numPr>
                <w:ilvl w:val="0"/>
                <w:numId w:val="12"/>
              </w:numPr>
              <w:rPr>
                <w:rFonts w:cs="Arial"/>
                <w:szCs w:val="20"/>
                <w:lang w:val="en-CA"/>
              </w:rPr>
            </w:pPr>
            <w:r w:rsidRPr="00F761E3">
              <w:rPr>
                <w:rFonts w:cs="Arial"/>
                <w:szCs w:val="20"/>
                <w:lang w:val="en-CA"/>
              </w:rPr>
              <w:t>Review the different WFH options.</w:t>
            </w:r>
          </w:p>
          <w:p w14:paraId="2F655811" w14:textId="77777777" w:rsidR="00842BA2" w:rsidRPr="00F761E3" w:rsidRDefault="00842BA2" w:rsidP="00A93943">
            <w:pPr>
              <w:numPr>
                <w:ilvl w:val="0"/>
                <w:numId w:val="12"/>
              </w:numPr>
              <w:rPr>
                <w:rFonts w:cs="Arial"/>
                <w:szCs w:val="20"/>
                <w:lang w:val="en-CA"/>
              </w:rPr>
            </w:pPr>
            <w:r w:rsidRPr="00F761E3">
              <w:rPr>
                <w:rFonts w:cs="Arial"/>
                <w:szCs w:val="20"/>
                <w:lang w:val="en-CA"/>
              </w:rPr>
              <w:t>Choose the WFH option for each work unit that best aligns with the organizational context.</w:t>
            </w:r>
          </w:p>
          <w:p w14:paraId="5DF05339" w14:textId="77777777" w:rsidR="00842BA2" w:rsidRPr="00F761E3" w:rsidRDefault="00842BA2" w:rsidP="00A93943">
            <w:pPr>
              <w:numPr>
                <w:ilvl w:val="0"/>
                <w:numId w:val="12"/>
              </w:numPr>
              <w:rPr>
                <w:rFonts w:cs="Arial"/>
                <w:szCs w:val="20"/>
                <w:lang w:val="en-CA"/>
              </w:rPr>
            </w:pPr>
            <w:r w:rsidRPr="00F761E3">
              <w:rPr>
                <w:rFonts w:cs="Arial"/>
                <w:szCs w:val="20"/>
                <w:lang w:val="en-CA"/>
              </w:rPr>
              <w:t>Ensure consistency where possible by consolidating varied WFH options across work units.</w:t>
            </w:r>
          </w:p>
          <w:p w14:paraId="67B5A3BF" w14:textId="77777777" w:rsidR="00842BA2" w:rsidRPr="00F761E3" w:rsidRDefault="00842BA2" w:rsidP="00A93943">
            <w:pPr>
              <w:numPr>
                <w:ilvl w:val="0"/>
                <w:numId w:val="12"/>
              </w:numPr>
              <w:rPr>
                <w:rFonts w:cs="Arial"/>
                <w:szCs w:val="20"/>
                <w:lang w:val="en-CA"/>
              </w:rPr>
            </w:pPr>
            <w:r w:rsidRPr="00F761E3">
              <w:rPr>
                <w:rFonts w:cs="Arial"/>
                <w:szCs w:val="20"/>
                <w:lang w:val="en-CA"/>
              </w:rPr>
              <w:t>Solicit feedback to validate the choice of the selected WFH options from employees and leaders.</w:t>
            </w:r>
          </w:p>
          <w:p w14:paraId="3E57C1C2" w14:textId="77777777" w:rsidR="00842BA2" w:rsidRPr="00F761E3" w:rsidRDefault="00842BA2" w:rsidP="00A93943">
            <w:pPr>
              <w:spacing w:before="120"/>
              <w:rPr>
                <w:rFonts w:cs="Arial"/>
                <w:szCs w:val="20"/>
                <w:lang w:val="en-CA"/>
              </w:rPr>
            </w:pPr>
            <w:r w:rsidRPr="00F761E3">
              <w:rPr>
                <w:rFonts w:cs="Arial"/>
                <w:b/>
                <w:bCs/>
                <w:szCs w:val="20"/>
                <w:lang w:val="en-CA"/>
              </w:rPr>
              <w:t>Deliverables:</w:t>
            </w:r>
          </w:p>
          <w:p w14:paraId="47B1147B" w14:textId="77777777" w:rsidR="00842BA2" w:rsidRPr="00F761E3" w:rsidRDefault="00842BA2" w:rsidP="00A93943">
            <w:pPr>
              <w:numPr>
                <w:ilvl w:val="0"/>
                <w:numId w:val="13"/>
              </w:numPr>
              <w:spacing w:after="120"/>
              <w:ind w:left="357" w:hanging="357"/>
              <w:rPr>
                <w:rFonts w:cs="Arial"/>
                <w:szCs w:val="20"/>
                <w:lang w:val="en-CA"/>
              </w:rPr>
            </w:pPr>
            <w:r w:rsidRPr="00F761E3">
              <w:rPr>
                <w:rFonts w:cs="Arial"/>
                <w:i/>
                <w:iCs/>
                <w:szCs w:val="20"/>
                <w:lang w:val="en-CA"/>
              </w:rPr>
              <w:t>Sustained WFH Workbook</w:t>
            </w:r>
          </w:p>
        </w:tc>
      </w:tr>
      <w:tr w:rsidR="00842BA2" w:rsidRPr="00F761E3" w14:paraId="060970F3" w14:textId="77777777" w:rsidTr="00A93943">
        <w:trPr>
          <w:jc w:val="center"/>
        </w:trPr>
        <w:tc>
          <w:tcPr>
            <w:tcW w:w="2547" w:type="dxa"/>
            <w:tcMar>
              <w:top w:w="0" w:type="dxa"/>
              <w:left w:w="108" w:type="dxa"/>
              <w:bottom w:w="0" w:type="dxa"/>
              <w:right w:w="108" w:type="dxa"/>
            </w:tcMar>
          </w:tcPr>
          <w:p w14:paraId="0B204C2F" w14:textId="77777777" w:rsidR="00842BA2" w:rsidRPr="00F761E3" w:rsidRDefault="00842BA2" w:rsidP="00A93943">
            <w:pPr>
              <w:rPr>
                <w:rFonts w:cs="Arial"/>
                <w:szCs w:val="20"/>
              </w:rPr>
            </w:pPr>
            <w:r w:rsidRPr="00F761E3">
              <w:rPr>
                <w:rFonts w:cs="Arial"/>
                <w:szCs w:val="20"/>
              </w:rPr>
              <w:t>3. Define WFH program parameters</w:t>
            </w:r>
          </w:p>
        </w:tc>
        <w:tc>
          <w:tcPr>
            <w:tcW w:w="7938" w:type="dxa"/>
            <w:tcMar>
              <w:top w:w="0" w:type="dxa"/>
              <w:left w:w="108" w:type="dxa"/>
              <w:bottom w:w="0" w:type="dxa"/>
              <w:right w:w="108" w:type="dxa"/>
            </w:tcMar>
            <w:hideMark/>
          </w:tcPr>
          <w:p w14:paraId="7117608B" w14:textId="06158EFF" w:rsidR="00842BA2" w:rsidRPr="00F761E3" w:rsidRDefault="00842BA2" w:rsidP="00A93943">
            <w:pPr>
              <w:numPr>
                <w:ilvl w:val="0"/>
                <w:numId w:val="14"/>
              </w:numPr>
              <w:rPr>
                <w:rFonts w:cs="Arial"/>
                <w:szCs w:val="20"/>
                <w:lang w:val="en-CA"/>
              </w:rPr>
            </w:pPr>
            <w:r w:rsidRPr="00F761E3">
              <w:rPr>
                <w:rFonts w:cs="Arial"/>
                <w:szCs w:val="20"/>
                <w:lang w:val="en-CA"/>
              </w:rPr>
              <w:t xml:space="preserve">Define employee eligibility parameters for </w:t>
            </w:r>
            <w:r w:rsidR="000C2169">
              <w:rPr>
                <w:rFonts w:cs="Arial"/>
                <w:szCs w:val="20"/>
                <w:lang w:val="en-CA"/>
              </w:rPr>
              <w:t xml:space="preserve">the </w:t>
            </w:r>
            <w:r w:rsidRPr="00F761E3">
              <w:rPr>
                <w:rFonts w:cs="Arial"/>
                <w:szCs w:val="20"/>
                <w:lang w:val="en-CA"/>
              </w:rPr>
              <w:t>WFH program.</w:t>
            </w:r>
          </w:p>
          <w:p w14:paraId="28DF9A8D" w14:textId="77777777" w:rsidR="00842BA2" w:rsidRPr="00F761E3" w:rsidRDefault="00842BA2" w:rsidP="00A93943">
            <w:pPr>
              <w:numPr>
                <w:ilvl w:val="0"/>
                <w:numId w:val="14"/>
              </w:numPr>
              <w:rPr>
                <w:rFonts w:cs="Arial"/>
                <w:szCs w:val="20"/>
                <w:lang w:val="en-CA"/>
              </w:rPr>
            </w:pPr>
            <w:r w:rsidRPr="00F761E3">
              <w:rPr>
                <w:rFonts w:cs="Arial"/>
                <w:szCs w:val="20"/>
                <w:lang w:val="en-CA"/>
              </w:rPr>
              <w:t>Define time parameters for the WFH program.</w:t>
            </w:r>
          </w:p>
          <w:p w14:paraId="2538D5FC" w14:textId="77777777" w:rsidR="00842BA2" w:rsidRPr="00F761E3" w:rsidRDefault="00842BA2" w:rsidP="00A93943">
            <w:pPr>
              <w:numPr>
                <w:ilvl w:val="0"/>
                <w:numId w:val="14"/>
              </w:numPr>
              <w:rPr>
                <w:rFonts w:cs="Arial"/>
                <w:szCs w:val="20"/>
                <w:lang w:val="en-CA"/>
              </w:rPr>
            </w:pPr>
            <w:r w:rsidRPr="00F761E3">
              <w:rPr>
                <w:rFonts w:cs="Arial"/>
                <w:szCs w:val="20"/>
                <w:lang w:val="en-CA"/>
              </w:rPr>
              <w:t>Create a WFH policy outlining the program parameters.</w:t>
            </w:r>
          </w:p>
          <w:p w14:paraId="1075F852" w14:textId="77777777" w:rsidR="00842BA2" w:rsidRPr="00F761E3" w:rsidRDefault="00842BA2" w:rsidP="00A93943">
            <w:pPr>
              <w:numPr>
                <w:ilvl w:val="0"/>
                <w:numId w:val="14"/>
              </w:numPr>
              <w:rPr>
                <w:rFonts w:cs="Arial"/>
                <w:szCs w:val="20"/>
                <w:lang w:val="en-CA"/>
              </w:rPr>
            </w:pPr>
            <w:r w:rsidRPr="00F761E3">
              <w:rPr>
                <w:rFonts w:cs="Arial"/>
                <w:szCs w:val="20"/>
                <w:lang w:val="en-CA"/>
              </w:rPr>
              <w:t>Update related guidelines and policies to support the WFH program.</w:t>
            </w:r>
          </w:p>
          <w:p w14:paraId="18C4181D" w14:textId="77777777" w:rsidR="00842BA2" w:rsidRPr="00F761E3" w:rsidRDefault="00842BA2" w:rsidP="00A93943">
            <w:pPr>
              <w:numPr>
                <w:ilvl w:val="0"/>
                <w:numId w:val="14"/>
              </w:numPr>
              <w:rPr>
                <w:rFonts w:cs="Arial"/>
                <w:szCs w:val="20"/>
                <w:lang w:val="en-CA"/>
              </w:rPr>
            </w:pPr>
            <w:r w:rsidRPr="00F761E3">
              <w:rPr>
                <w:rFonts w:cs="Arial"/>
                <w:szCs w:val="20"/>
                <w:lang w:val="en-CA"/>
              </w:rPr>
              <w:t>Determine the resources and support required to enable the program.</w:t>
            </w:r>
          </w:p>
          <w:p w14:paraId="35DDDE76" w14:textId="77777777" w:rsidR="00842BA2" w:rsidRPr="00F761E3" w:rsidRDefault="00842BA2" w:rsidP="00A93943">
            <w:pPr>
              <w:numPr>
                <w:ilvl w:val="0"/>
                <w:numId w:val="14"/>
              </w:numPr>
              <w:rPr>
                <w:rFonts w:cs="Arial"/>
                <w:szCs w:val="20"/>
                <w:lang w:val="en-CA"/>
              </w:rPr>
            </w:pPr>
            <w:r w:rsidRPr="00F761E3">
              <w:rPr>
                <w:rFonts w:cs="Arial"/>
                <w:szCs w:val="20"/>
                <w:lang w:val="en-CA"/>
              </w:rPr>
              <w:t>Plan modifications to identified organizational programs.</w:t>
            </w:r>
          </w:p>
          <w:p w14:paraId="1BAC2B1D" w14:textId="77777777" w:rsidR="00842BA2" w:rsidRPr="00F761E3" w:rsidRDefault="00842BA2" w:rsidP="00A93943">
            <w:pPr>
              <w:spacing w:before="120"/>
              <w:rPr>
                <w:rFonts w:cs="Arial"/>
                <w:szCs w:val="20"/>
                <w:lang w:val="en-CA"/>
              </w:rPr>
            </w:pPr>
            <w:r w:rsidRPr="00F761E3">
              <w:rPr>
                <w:rFonts w:cs="Arial"/>
                <w:b/>
                <w:bCs/>
                <w:szCs w:val="20"/>
                <w:lang w:val="en-CA"/>
              </w:rPr>
              <w:t>Deliverables:</w:t>
            </w:r>
          </w:p>
          <w:p w14:paraId="36FEADA2" w14:textId="77777777" w:rsidR="00842BA2" w:rsidRPr="00F761E3" w:rsidRDefault="00842BA2" w:rsidP="00A93943">
            <w:pPr>
              <w:numPr>
                <w:ilvl w:val="0"/>
                <w:numId w:val="15"/>
              </w:numPr>
              <w:rPr>
                <w:rFonts w:cs="Arial"/>
                <w:szCs w:val="20"/>
                <w:lang w:val="en-CA"/>
              </w:rPr>
            </w:pPr>
            <w:r w:rsidRPr="00F761E3">
              <w:rPr>
                <w:rFonts w:cs="Arial"/>
                <w:i/>
                <w:iCs/>
                <w:szCs w:val="20"/>
                <w:lang w:val="en-CA"/>
              </w:rPr>
              <w:t>Sustained WFH Workbook</w:t>
            </w:r>
          </w:p>
          <w:p w14:paraId="6357FF3C" w14:textId="26524F6B" w:rsidR="00842BA2" w:rsidRPr="00F761E3" w:rsidRDefault="00842BA2" w:rsidP="00A93943">
            <w:pPr>
              <w:numPr>
                <w:ilvl w:val="0"/>
                <w:numId w:val="15"/>
              </w:numPr>
              <w:rPr>
                <w:rFonts w:cs="Arial"/>
                <w:i/>
                <w:iCs/>
                <w:szCs w:val="20"/>
                <w:lang w:val="en-CA"/>
              </w:rPr>
            </w:pPr>
            <w:r w:rsidRPr="00F761E3">
              <w:rPr>
                <w:rFonts w:cs="Arial"/>
                <w:i/>
                <w:iCs/>
                <w:szCs w:val="20"/>
                <w:lang w:val="en-CA"/>
              </w:rPr>
              <w:t>Idea Catalog: Sustain Work-From-Home</w:t>
            </w:r>
          </w:p>
          <w:p w14:paraId="41E78367" w14:textId="77777777" w:rsidR="00842BA2" w:rsidRPr="00F761E3" w:rsidRDefault="00842BA2" w:rsidP="00A93943">
            <w:pPr>
              <w:numPr>
                <w:ilvl w:val="0"/>
                <w:numId w:val="15"/>
              </w:numPr>
              <w:rPr>
                <w:rFonts w:cs="Arial"/>
                <w:i/>
                <w:iCs/>
                <w:szCs w:val="20"/>
                <w:lang w:val="en-CA"/>
              </w:rPr>
            </w:pPr>
            <w:r w:rsidRPr="00F761E3">
              <w:rPr>
                <w:rFonts w:cs="Arial"/>
                <w:i/>
                <w:iCs/>
                <w:szCs w:val="20"/>
              </w:rPr>
              <w:t>Job Aid: Work-From-Anywhere</w:t>
            </w:r>
          </w:p>
          <w:p w14:paraId="31BBA082" w14:textId="71B392DD" w:rsidR="00842BA2" w:rsidRPr="00226E33" w:rsidRDefault="00842BA2" w:rsidP="00226E33">
            <w:pPr>
              <w:numPr>
                <w:ilvl w:val="0"/>
                <w:numId w:val="15"/>
              </w:numPr>
              <w:rPr>
                <w:rFonts w:cs="Arial"/>
                <w:i/>
                <w:iCs/>
                <w:szCs w:val="20"/>
                <w:lang w:val="en-CA"/>
              </w:rPr>
            </w:pPr>
            <w:r w:rsidRPr="00F761E3">
              <w:rPr>
                <w:rFonts w:cs="Arial"/>
                <w:i/>
                <w:iCs/>
                <w:szCs w:val="20"/>
                <w:lang w:val="en-CA"/>
              </w:rPr>
              <w:t>Work-From-Home (WFH) Policy</w:t>
            </w:r>
          </w:p>
        </w:tc>
      </w:tr>
      <w:tr w:rsidR="00842BA2" w:rsidRPr="00F761E3" w14:paraId="0DB3527A" w14:textId="77777777" w:rsidTr="00A93943">
        <w:trPr>
          <w:jc w:val="center"/>
        </w:trPr>
        <w:tc>
          <w:tcPr>
            <w:tcW w:w="2547" w:type="dxa"/>
            <w:tcMar>
              <w:top w:w="0" w:type="dxa"/>
              <w:left w:w="108" w:type="dxa"/>
              <w:bottom w:w="0" w:type="dxa"/>
              <w:right w:w="108" w:type="dxa"/>
            </w:tcMar>
          </w:tcPr>
          <w:p w14:paraId="333EC5F6" w14:textId="77777777" w:rsidR="00842BA2" w:rsidRPr="00F761E3" w:rsidRDefault="00842BA2" w:rsidP="00A93943">
            <w:pPr>
              <w:pStyle w:val="Heading4"/>
              <w:spacing w:before="0" w:line="264" w:lineRule="atLeast"/>
              <w:rPr>
                <w:rFonts w:ascii="Arial" w:hAnsi="Arial" w:cs="Arial"/>
                <w:i w:val="0"/>
                <w:color w:val="auto"/>
                <w:szCs w:val="20"/>
              </w:rPr>
            </w:pPr>
            <w:r w:rsidRPr="00F761E3">
              <w:rPr>
                <w:rFonts w:ascii="Arial" w:hAnsi="Arial" w:cs="Arial"/>
                <w:i w:val="0"/>
                <w:color w:val="auto"/>
                <w:szCs w:val="20"/>
              </w:rPr>
              <w:t>4. Prepare to implement and sustain the WFH program</w:t>
            </w:r>
          </w:p>
        </w:tc>
        <w:tc>
          <w:tcPr>
            <w:tcW w:w="7938" w:type="dxa"/>
            <w:tcMar>
              <w:top w:w="0" w:type="dxa"/>
              <w:left w:w="108" w:type="dxa"/>
              <w:bottom w:w="0" w:type="dxa"/>
              <w:right w:w="108" w:type="dxa"/>
            </w:tcMar>
          </w:tcPr>
          <w:p w14:paraId="0A3D443D" w14:textId="77777777" w:rsidR="00842BA2" w:rsidRPr="00F761E3" w:rsidRDefault="00842BA2" w:rsidP="00A93943">
            <w:pPr>
              <w:numPr>
                <w:ilvl w:val="0"/>
                <w:numId w:val="16"/>
              </w:numPr>
              <w:rPr>
                <w:rFonts w:cs="Arial"/>
                <w:szCs w:val="20"/>
                <w:shd w:val="clear" w:color="auto" w:fill="FFFFFF"/>
                <w:lang w:val="en-CA"/>
              </w:rPr>
            </w:pPr>
            <w:r w:rsidRPr="00F761E3">
              <w:rPr>
                <w:rFonts w:cs="Arial"/>
                <w:szCs w:val="20"/>
                <w:shd w:val="clear" w:color="auto" w:fill="FFFFFF"/>
                <w:lang w:val="en-CA"/>
              </w:rPr>
              <w:t>Solicit required approvals on the WFH program.</w:t>
            </w:r>
          </w:p>
          <w:p w14:paraId="6B6F91C7" w14:textId="77777777" w:rsidR="00842BA2" w:rsidRPr="00F761E3" w:rsidRDefault="00842BA2" w:rsidP="00A93943">
            <w:pPr>
              <w:numPr>
                <w:ilvl w:val="0"/>
                <w:numId w:val="16"/>
              </w:numPr>
              <w:rPr>
                <w:rFonts w:cs="Arial"/>
                <w:szCs w:val="20"/>
                <w:shd w:val="clear" w:color="auto" w:fill="FFFFFF"/>
                <w:lang w:val="en-CA"/>
              </w:rPr>
            </w:pPr>
            <w:r w:rsidRPr="00F761E3">
              <w:rPr>
                <w:rFonts w:cs="Arial"/>
                <w:szCs w:val="20"/>
                <w:shd w:val="clear" w:color="auto" w:fill="FFFFFF"/>
                <w:lang w:val="en-CA"/>
              </w:rPr>
              <w:t>Create a program rollout schedule.</w:t>
            </w:r>
          </w:p>
          <w:p w14:paraId="32387348" w14:textId="1EC80858" w:rsidR="00842BA2" w:rsidRPr="00F761E3" w:rsidRDefault="00842BA2" w:rsidP="00A93943">
            <w:pPr>
              <w:numPr>
                <w:ilvl w:val="0"/>
                <w:numId w:val="16"/>
              </w:numPr>
              <w:rPr>
                <w:rFonts w:cs="Arial"/>
                <w:szCs w:val="20"/>
                <w:shd w:val="clear" w:color="auto" w:fill="FFFFFF"/>
                <w:lang w:val="en-CA"/>
              </w:rPr>
            </w:pPr>
            <w:r w:rsidRPr="00F761E3">
              <w:rPr>
                <w:rFonts w:cs="Arial"/>
                <w:szCs w:val="20"/>
                <w:shd w:val="clear" w:color="auto" w:fill="FFFFFF"/>
                <w:lang w:val="en-CA"/>
              </w:rPr>
              <w:t xml:space="preserve">Use change management tactics to support transition to </w:t>
            </w:r>
            <w:r w:rsidR="00A04EEF">
              <w:rPr>
                <w:rFonts w:cs="Arial"/>
                <w:szCs w:val="20"/>
                <w:shd w:val="clear" w:color="auto" w:fill="FFFFFF"/>
                <w:lang w:val="en-CA"/>
              </w:rPr>
              <w:t xml:space="preserve">the </w:t>
            </w:r>
            <w:r w:rsidRPr="00F761E3">
              <w:rPr>
                <w:rFonts w:cs="Arial"/>
                <w:szCs w:val="20"/>
                <w:shd w:val="clear" w:color="auto" w:fill="FFFFFF"/>
                <w:lang w:val="en-CA"/>
              </w:rPr>
              <w:t>WFH</w:t>
            </w:r>
            <w:r w:rsidR="00A04EEF">
              <w:rPr>
                <w:rFonts w:cs="Arial"/>
                <w:szCs w:val="20"/>
                <w:shd w:val="clear" w:color="auto" w:fill="FFFFFF"/>
                <w:lang w:val="en-CA"/>
              </w:rPr>
              <w:t xml:space="preserve"> program</w:t>
            </w:r>
            <w:r w:rsidRPr="00F761E3">
              <w:rPr>
                <w:rFonts w:cs="Arial"/>
                <w:szCs w:val="20"/>
                <w:shd w:val="clear" w:color="auto" w:fill="FFFFFF"/>
                <w:lang w:val="en-CA"/>
              </w:rPr>
              <w:t>.</w:t>
            </w:r>
          </w:p>
          <w:p w14:paraId="3AAB71E4" w14:textId="77777777" w:rsidR="00842BA2" w:rsidRPr="00F761E3" w:rsidRDefault="00842BA2" w:rsidP="00A93943">
            <w:pPr>
              <w:numPr>
                <w:ilvl w:val="0"/>
                <w:numId w:val="16"/>
              </w:numPr>
              <w:rPr>
                <w:rFonts w:cs="Arial"/>
                <w:szCs w:val="20"/>
                <w:shd w:val="clear" w:color="auto" w:fill="FFFFFF"/>
                <w:lang w:val="en-CA"/>
              </w:rPr>
            </w:pPr>
            <w:r w:rsidRPr="00F761E3">
              <w:rPr>
                <w:rFonts w:cs="Arial"/>
                <w:szCs w:val="20"/>
                <w:shd w:val="clear" w:color="auto" w:fill="FFFFFF"/>
                <w:lang w:val="en-CA"/>
              </w:rPr>
              <w:t>Communicate the WFH program internally and externally.</w:t>
            </w:r>
          </w:p>
          <w:p w14:paraId="5E3CFE69" w14:textId="77777777" w:rsidR="00842BA2" w:rsidRPr="00F761E3" w:rsidRDefault="00842BA2" w:rsidP="00A93943">
            <w:pPr>
              <w:numPr>
                <w:ilvl w:val="0"/>
                <w:numId w:val="16"/>
              </w:numPr>
              <w:spacing w:after="120"/>
              <w:ind w:left="357" w:hanging="357"/>
              <w:rPr>
                <w:rFonts w:cs="Arial"/>
                <w:szCs w:val="20"/>
                <w:shd w:val="clear" w:color="auto" w:fill="FFFFFF"/>
                <w:lang w:val="en-CA"/>
              </w:rPr>
            </w:pPr>
            <w:r w:rsidRPr="00F761E3">
              <w:rPr>
                <w:rFonts w:cs="Arial"/>
                <w:szCs w:val="20"/>
                <w:shd w:val="clear" w:color="auto" w:fill="FFFFFF"/>
                <w:lang w:val="en-CA"/>
              </w:rPr>
              <w:t>Evaluate and iterate the program on an ongoing basis.</w:t>
            </w:r>
          </w:p>
          <w:p w14:paraId="64F8E007" w14:textId="77777777" w:rsidR="00842BA2" w:rsidRPr="00F761E3" w:rsidRDefault="00842BA2" w:rsidP="00A93943">
            <w:pPr>
              <w:spacing w:before="120"/>
              <w:rPr>
                <w:rFonts w:cs="Arial"/>
                <w:szCs w:val="20"/>
                <w:lang w:val="en-CA"/>
              </w:rPr>
            </w:pPr>
            <w:r w:rsidRPr="00F761E3">
              <w:rPr>
                <w:rFonts w:cs="Arial"/>
                <w:b/>
                <w:bCs/>
                <w:szCs w:val="20"/>
                <w:lang w:val="en-CA"/>
              </w:rPr>
              <w:t>Deliverables:</w:t>
            </w:r>
          </w:p>
          <w:p w14:paraId="3AB75D3C" w14:textId="77777777" w:rsidR="00842BA2" w:rsidRPr="00F761E3" w:rsidRDefault="00842BA2" w:rsidP="00842BA2">
            <w:pPr>
              <w:pStyle w:val="ListParagraph"/>
              <w:numPr>
                <w:ilvl w:val="0"/>
                <w:numId w:val="43"/>
              </w:numPr>
              <w:rPr>
                <w:rFonts w:cs="Arial"/>
                <w:szCs w:val="20"/>
                <w:shd w:val="clear" w:color="auto" w:fill="FFFFFF"/>
                <w:lang w:val="en-CA"/>
              </w:rPr>
            </w:pPr>
            <w:r w:rsidRPr="00F761E3">
              <w:rPr>
                <w:rFonts w:cs="Arial"/>
                <w:i/>
                <w:iCs/>
                <w:szCs w:val="20"/>
                <w:shd w:val="clear" w:color="auto" w:fill="FFFFFF"/>
              </w:rPr>
              <w:t>Internal Communications Guide Template</w:t>
            </w:r>
          </w:p>
          <w:p w14:paraId="2780A7D5" w14:textId="3441EA24" w:rsidR="00AF4F52" w:rsidRPr="00AF4F52" w:rsidRDefault="00842BA2" w:rsidP="00AF4F52">
            <w:pPr>
              <w:pStyle w:val="ListParagraph"/>
              <w:numPr>
                <w:ilvl w:val="0"/>
                <w:numId w:val="43"/>
              </w:numPr>
              <w:spacing w:after="120"/>
              <w:rPr>
                <w:rFonts w:cs="Arial"/>
                <w:szCs w:val="20"/>
                <w:shd w:val="clear" w:color="auto" w:fill="FFFFFF"/>
                <w:lang w:val="en-CA"/>
              </w:rPr>
            </w:pPr>
            <w:r w:rsidRPr="00F761E3">
              <w:rPr>
                <w:rFonts w:cs="Arial"/>
                <w:i/>
                <w:iCs/>
                <w:szCs w:val="20"/>
                <w:shd w:val="clear" w:color="auto" w:fill="FFFFFF"/>
              </w:rPr>
              <w:t>HR Action and Communication Plan</w:t>
            </w:r>
          </w:p>
        </w:tc>
      </w:tr>
    </w:tbl>
    <w:p w14:paraId="336FB95C" w14:textId="77777777" w:rsidR="00842BA2" w:rsidRDefault="00842BA2" w:rsidP="00842BA2">
      <w:pPr>
        <w:jc w:val="center"/>
      </w:pPr>
      <w:r>
        <w:t>__________________________________________________</w:t>
      </w:r>
    </w:p>
    <w:p w14:paraId="6026CA3F" w14:textId="77777777" w:rsidR="00842BA2" w:rsidRDefault="00842BA2" w:rsidP="00842BA2">
      <w:pPr>
        <w:jc w:val="center"/>
      </w:pPr>
    </w:p>
    <w:p w14:paraId="4B29CC32" w14:textId="77777777" w:rsidR="00842BA2" w:rsidRPr="008B4684" w:rsidRDefault="00842BA2" w:rsidP="00842BA2">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7BCB" w14:textId="77777777" w:rsidR="00C15DB4" w:rsidRDefault="00C15DB4">
      <w:r>
        <w:separator/>
      </w:r>
    </w:p>
  </w:endnote>
  <w:endnote w:type="continuationSeparator" w:id="0">
    <w:p w14:paraId="492C0A33" w14:textId="77777777" w:rsidR="00C15DB4" w:rsidRDefault="00C15DB4">
      <w:r>
        <w:continuationSeparator/>
      </w:r>
    </w:p>
  </w:endnote>
  <w:endnote w:type="continuationNotice" w:id="1">
    <w:p w14:paraId="687E9018" w14:textId="77777777" w:rsidR="00C15DB4" w:rsidRDefault="00C1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527" w14:textId="77777777" w:rsidR="00C15DB4" w:rsidRDefault="00C15DB4">
      <w:r>
        <w:separator/>
      </w:r>
    </w:p>
  </w:footnote>
  <w:footnote w:type="continuationSeparator" w:id="0">
    <w:p w14:paraId="7816FCC8" w14:textId="77777777" w:rsidR="00C15DB4" w:rsidRDefault="00C15DB4">
      <w:r>
        <w:continuationSeparator/>
      </w:r>
    </w:p>
  </w:footnote>
  <w:footnote w:type="continuationNotice" w:id="1">
    <w:p w14:paraId="225B2A88" w14:textId="77777777" w:rsidR="00C15DB4" w:rsidRDefault="00C15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635869EF" w:rsidR="00701BB0" w:rsidRPr="004D32EB" w:rsidRDefault="00C1175D">
    <w:pPr>
      <w:pStyle w:val="Header"/>
      <w:rPr>
        <w:rFonts w:ascii="Arial Black" w:hAnsi="Arial Black"/>
        <w:color w:val="FFFFFF"/>
      </w:rPr>
    </w:pPr>
    <w:r>
      <w:rPr>
        <w:noProof/>
        <w:lang w:val="en-CA" w:eastAsia="en-CA"/>
      </w:rPr>
      <w:drawing>
        <wp:anchor distT="0" distB="0" distL="114300" distR="114300" simplePos="0" relativeHeight="251658240" behindDoc="0" locked="0" layoutInCell="1" allowOverlap="1" wp14:anchorId="51E4D668" wp14:editId="0232E173">
          <wp:simplePos x="0" y="0"/>
          <wp:positionH relativeFrom="margin">
            <wp:posOffset>-642290</wp:posOffset>
          </wp:positionH>
          <wp:positionV relativeFrom="page">
            <wp:posOffset>0</wp:posOffset>
          </wp:positionV>
          <wp:extent cx="7808400" cy="993600"/>
          <wp:effectExtent l="0" t="0" r="2540" b="0"/>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C02CF"/>
    <w:multiLevelType w:val="hybridMultilevel"/>
    <w:tmpl w:val="D50E2BEC"/>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EB11CF"/>
    <w:multiLevelType w:val="hybridMultilevel"/>
    <w:tmpl w:val="D462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C96"/>
    <w:multiLevelType w:val="hybridMultilevel"/>
    <w:tmpl w:val="4CA6CE26"/>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7F685E"/>
    <w:multiLevelType w:val="hybridMultilevel"/>
    <w:tmpl w:val="6B785CB6"/>
    <w:lvl w:ilvl="0" w:tplc="072A4E20">
      <w:start w:val="1"/>
      <w:numFmt w:val="bullet"/>
      <w:lvlText w:val="•"/>
      <w:lvlJc w:val="left"/>
      <w:pPr>
        <w:tabs>
          <w:tab w:val="num" w:pos="720"/>
        </w:tabs>
        <w:ind w:left="720" w:hanging="360"/>
      </w:pPr>
      <w:rPr>
        <w:rFonts w:ascii="Arial" w:hAnsi="Arial" w:hint="default"/>
      </w:rPr>
    </w:lvl>
    <w:lvl w:ilvl="1" w:tplc="7B782DD0" w:tentative="1">
      <w:start w:val="1"/>
      <w:numFmt w:val="bullet"/>
      <w:lvlText w:val="•"/>
      <w:lvlJc w:val="left"/>
      <w:pPr>
        <w:tabs>
          <w:tab w:val="num" w:pos="1440"/>
        </w:tabs>
        <w:ind w:left="1440" w:hanging="360"/>
      </w:pPr>
      <w:rPr>
        <w:rFonts w:ascii="Arial" w:hAnsi="Arial" w:hint="default"/>
      </w:rPr>
    </w:lvl>
    <w:lvl w:ilvl="2" w:tplc="C9F67F90" w:tentative="1">
      <w:start w:val="1"/>
      <w:numFmt w:val="bullet"/>
      <w:lvlText w:val="•"/>
      <w:lvlJc w:val="left"/>
      <w:pPr>
        <w:tabs>
          <w:tab w:val="num" w:pos="2160"/>
        </w:tabs>
        <w:ind w:left="2160" w:hanging="360"/>
      </w:pPr>
      <w:rPr>
        <w:rFonts w:ascii="Arial" w:hAnsi="Arial" w:hint="default"/>
      </w:rPr>
    </w:lvl>
    <w:lvl w:ilvl="3" w:tplc="50BE207E" w:tentative="1">
      <w:start w:val="1"/>
      <w:numFmt w:val="bullet"/>
      <w:lvlText w:val="•"/>
      <w:lvlJc w:val="left"/>
      <w:pPr>
        <w:tabs>
          <w:tab w:val="num" w:pos="2880"/>
        </w:tabs>
        <w:ind w:left="2880" w:hanging="360"/>
      </w:pPr>
      <w:rPr>
        <w:rFonts w:ascii="Arial" w:hAnsi="Arial" w:hint="default"/>
      </w:rPr>
    </w:lvl>
    <w:lvl w:ilvl="4" w:tplc="D41AA792" w:tentative="1">
      <w:start w:val="1"/>
      <w:numFmt w:val="bullet"/>
      <w:lvlText w:val="•"/>
      <w:lvlJc w:val="left"/>
      <w:pPr>
        <w:tabs>
          <w:tab w:val="num" w:pos="3600"/>
        </w:tabs>
        <w:ind w:left="3600" w:hanging="360"/>
      </w:pPr>
      <w:rPr>
        <w:rFonts w:ascii="Arial" w:hAnsi="Arial" w:hint="default"/>
      </w:rPr>
    </w:lvl>
    <w:lvl w:ilvl="5" w:tplc="37A8745C" w:tentative="1">
      <w:start w:val="1"/>
      <w:numFmt w:val="bullet"/>
      <w:lvlText w:val="•"/>
      <w:lvlJc w:val="left"/>
      <w:pPr>
        <w:tabs>
          <w:tab w:val="num" w:pos="4320"/>
        </w:tabs>
        <w:ind w:left="4320" w:hanging="360"/>
      </w:pPr>
      <w:rPr>
        <w:rFonts w:ascii="Arial" w:hAnsi="Arial" w:hint="default"/>
      </w:rPr>
    </w:lvl>
    <w:lvl w:ilvl="6" w:tplc="9216DC2E" w:tentative="1">
      <w:start w:val="1"/>
      <w:numFmt w:val="bullet"/>
      <w:lvlText w:val="•"/>
      <w:lvlJc w:val="left"/>
      <w:pPr>
        <w:tabs>
          <w:tab w:val="num" w:pos="5040"/>
        </w:tabs>
        <w:ind w:left="5040" w:hanging="360"/>
      </w:pPr>
      <w:rPr>
        <w:rFonts w:ascii="Arial" w:hAnsi="Arial" w:hint="default"/>
      </w:rPr>
    </w:lvl>
    <w:lvl w:ilvl="7" w:tplc="557CE8C0" w:tentative="1">
      <w:start w:val="1"/>
      <w:numFmt w:val="bullet"/>
      <w:lvlText w:val="•"/>
      <w:lvlJc w:val="left"/>
      <w:pPr>
        <w:tabs>
          <w:tab w:val="num" w:pos="5760"/>
        </w:tabs>
        <w:ind w:left="5760" w:hanging="360"/>
      </w:pPr>
      <w:rPr>
        <w:rFonts w:ascii="Arial" w:hAnsi="Arial" w:hint="default"/>
      </w:rPr>
    </w:lvl>
    <w:lvl w:ilvl="8" w:tplc="C85601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10"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47C5AEA"/>
    <w:multiLevelType w:val="hybridMultilevel"/>
    <w:tmpl w:val="D72C2C06"/>
    <w:lvl w:ilvl="0" w:tplc="8102A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E20CE3"/>
    <w:multiLevelType w:val="hybridMultilevel"/>
    <w:tmpl w:val="3114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9B50CE8"/>
    <w:multiLevelType w:val="hybridMultilevel"/>
    <w:tmpl w:val="D396AE2A"/>
    <w:lvl w:ilvl="0" w:tplc="8102A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BB7F51"/>
    <w:multiLevelType w:val="hybridMultilevel"/>
    <w:tmpl w:val="275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20" w15:restartNumberingAfterBreak="0">
    <w:nsid w:val="41B57E9B"/>
    <w:multiLevelType w:val="hybridMultilevel"/>
    <w:tmpl w:val="AE5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C44A9"/>
    <w:multiLevelType w:val="hybridMultilevel"/>
    <w:tmpl w:val="8C5C3216"/>
    <w:lvl w:ilvl="0" w:tplc="C012E2F6">
      <w:start w:val="1"/>
      <w:numFmt w:val="bullet"/>
      <w:lvlText w:val="•"/>
      <w:lvlJc w:val="left"/>
      <w:pPr>
        <w:tabs>
          <w:tab w:val="num" w:pos="720"/>
        </w:tabs>
        <w:ind w:left="720" w:hanging="360"/>
      </w:pPr>
      <w:rPr>
        <w:rFonts w:ascii="Arial" w:hAnsi="Arial" w:hint="default"/>
      </w:rPr>
    </w:lvl>
    <w:lvl w:ilvl="1" w:tplc="AE68776E" w:tentative="1">
      <w:start w:val="1"/>
      <w:numFmt w:val="bullet"/>
      <w:lvlText w:val="•"/>
      <w:lvlJc w:val="left"/>
      <w:pPr>
        <w:tabs>
          <w:tab w:val="num" w:pos="1440"/>
        </w:tabs>
        <w:ind w:left="1440" w:hanging="360"/>
      </w:pPr>
      <w:rPr>
        <w:rFonts w:ascii="Arial" w:hAnsi="Arial" w:hint="default"/>
      </w:rPr>
    </w:lvl>
    <w:lvl w:ilvl="2" w:tplc="1E54C05A" w:tentative="1">
      <w:start w:val="1"/>
      <w:numFmt w:val="bullet"/>
      <w:lvlText w:val="•"/>
      <w:lvlJc w:val="left"/>
      <w:pPr>
        <w:tabs>
          <w:tab w:val="num" w:pos="2160"/>
        </w:tabs>
        <w:ind w:left="2160" w:hanging="360"/>
      </w:pPr>
      <w:rPr>
        <w:rFonts w:ascii="Arial" w:hAnsi="Arial" w:hint="default"/>
      </w:rPr>
    </w:lvl>
    <w:lvl w:ilvl="3" w:tplc="B058D6D4" w:tentative="1">
      <w:start w:val="1"/>
      <w:numFmt w:val="bullet"/>
      <w:lvlText w:val="•"/>
      <w:lvlJc w:val="left"/>
      <w:pPr>
        <w:tabs>
          <w:tab w:val="num" w:pos="2880"/>
        </w:tabs>
        <w:ind w:left="2880" w:hanging="360"/>
      </w:pPr>
      <w:rPr>
        <w:rFonts w:ascii="Arial" w:hAnsi="Arial" w:hint="default"/>
      </w:rPr>
    </w:lvl>
    <w:lvl w:ilvl="4" w:tplc="3B8CF080" w:tentative="1">
      <w:start w:val="1"/>
      <w:numFmt w:val="bullet"/>
      <w:lvlText w:val="•"/>
      <w:lvlJc w:val="left"/>
      <w:pPr>
        <w:tabs>
          <w:tab w:val="num" w:pos="3600"/>
        </w:tabs>
        <w:ind w:left="3600" w:hanging="360"/>
      </w:pPr>
      <w:rPr>
        <w:rFonts w:ascii="Arial" w:hAnsi="Arial" w:hint="default"/>
      </w:rPr>
    </w:lvl>
    <w:lvl w:ilvl="5" w:tplc="02ACF7DE" w:tentative="1">
      <w:start w:val="1"/>
      <w:numFmt w:val="bullet"/>
      <w:lvlText w:val="•"/>
      <w:lvlJc w:val="left"/>
      <w:pPr>
        <w:tabs>
          <w:tab w:val="num" w:pos="4320"/>
        </w:tabs>
        <w:ind w:left="4320" w:hanging="360"/>
      </w:pPr>
      <w:rPr>
        <w:rFonts w:ascii="Arial" w:hAnsi="Arial" w:hint="default"/>
      </w:rPr>
    </w:lvl>
    <w:lvl w:ilvl="6" w:tplc="937C5F34" w:tentative="1">
      <w:start w:val="1"/>
      <w:numFmt w:val="bullet"/>
      <w:lvlText w:val="•"/>
      <w:lvlJc w:val="left"/>
      <w:pPr>
        <w:tabs>
          <w:tab w:val="num" w:pos="5040"/>
        </w:tabs>
        <w:ind w:left="5040" w:hanging="360"/>
      </w:pPr>
      <w:rPr>
        <w:rFonts w:ascii="Arial" w:hAnsi="Arial" w:hint="default"/>
      </w:rPr>
    </w:lvl>
    <w:lvl w:ilvl="7" w:tplc="E5FEF198" w:tentative="1">
      <w:start w:val="1"/>
      <w:numFmt w:val="bullet"/>
      <w:lvlText w:val="•"/>
      <w:lvlJc w:val="left"/>
      <w:pPr>
        <w:tabs>
          <w:tab w:val="num" w:pos="5760"/>
        </w:tabs>
        <w:ind w:left="5760" w:hanging="360"/>
      </w:pPr>
      <w:rPr>
        <w:rFonts w:ascii="Arial" w:hAnsi="Arial" w:hint="default"/>
      </w:rPr>
    </w:lvl>
    <w:lvl w:ilvl="8" w:tplc="05500D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7A2C8C"/>
    <w:multiLevelType w:val="hybridMultilevel"/>
    <w:tmpl w:val="B89828CC"/>
    <w:lvl w:ilvl="0" w:tplc="794030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E566F"/>
    <w:multiLevelType w:val="hybridMultilevel"/>
    <w:tmpl w:val="69B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751A8"/>
    <w:multiLevelType w:val="hybridMultilevel"/>
    <w:tmpl w:val="C172E9CE"/>
    <w:lvl w:ilvl="0" w:tplc="10FC18E8">
      <w:start w:val="1"/>
      <w:numFmt w:val="bullet"/>
      <w:lvlText w:val="•"/>
      <w:lvlJc w:val="left"/>
      <w:pPr>
        <w:tabs>
          <w:tab w:val="num" w:pos="720"/>
        </w:tabs>
        <w:ind w:left="720" w:hanging="360"/>
      </w:pPr>
      <w:rPr>
        <w:rFonts w:ascii="Arial" w:hAnsi="Arial" w:hint="default"/>
      </w:rPr>
    </w:lvl>
    <w:lvl w:ilvl="1" w:tplc="EF02CAEE" w:tentative="1">
      <w:start w:val="1"/>
      <w:numFmt w:val="bullet"/>
      <w:lvlText w:val="•"/>
      <w:lvlJc w:val="left"/>
      <w:pPr>
        <w:tabs>
          <w:tab w:val="num" w:pos="1440"/>
        </w:tabs>
        <w:ind w:left="1440" w:hanging="360"/>
      </w:pPr>
      <w:rPr>
        <w:rFonts w:ascii="Arial" w:hAnsi="Arial" w:hint="default"/>
      </w:rPr>
    </w:lvl>
    <w:lvl w:ilvl="2" w:tplc="AC6A0A9C" w:tentative="1">
      <w:start w:val="1"/>
      <w:numFmt w:val="bullet"/>
      <w:lvlText w:val="•"/>
      <w:lvlJc w:val="left"/>
      <w:pPr>
        <w:tabs>
          <w:tab w:val="num" w:pos="2160"/>
        </w:tabs>
        <w:ind w:left="2160" w:hanging="360"/>
      </w:pPr>
      <w:rPr>
        <w:rFonts w:ascii="Arial" w:hAnsi="Arial" w:hint="default"/>
      </w:rPr>
    </w:lvl>
    <w:lvl w:ilvl="3" w:tplc="47F2A216" w:tentative="1">
      <w:start w:val="1"/>
      <w:numFmt w:val="bullet"/>
      <w:lvlText w:val="•"/>
      <w:lvlJc w:val="left"/>
      <w:pPr>
        <w:tabs>
          <w:tab w:val="num" w:pos="2880"/>
        </w:tabs>
        <w:ind w:left="2880" w:hanging="360"/>
      </w:pPr>
      <w:rPr>
        <w:rFonts w:ascii="Arial" w:hAnsi="Arial" w:hint="default"/>
      </w:rPr>
    </w:lvl>
    <w:lvl w:ilvl="4" w:tplc="B3426D64" w:tentative="1">
      <w:start w:val="1"/>
      <w:numFmt w:val="bullet"/>
      <w:lvlText w:val="•"/>
      <w:lvlJc w:val="left"/>
      <w:pPr>
        <w:tabs>
          <w:tab w:val="num" w:pos="3600"/>
        </w:tabs>
        <w:ind w:left="3600" w:hanging="360"/>
      </w:pPr>
      <w:rPr>
        <w:rFonts w:ascii="Arial" w:hAnsi="Arial" w:hint="default"/>
      </w:rPr>
    </w:lvl>
    <w:lvl w:ilvl="5" w:tplc="28BE7998" w:tentative="1">
      <w:start w:val="1"/>
      <w:numFmt w:val="bullet"/>
      <w:lvlText w:val="•"/>
      <w:lvlJc w:val="left"/>
      <w:pPr>
        <w:tabs>
          <w:tab w:val="num" w:pos="4320"/>
        </w:tabs>
        <w:ind w:left="4320" w:hanging="360"/>
      </w:pPr>
      <w:rPr>
        <w:rFonts w:ascii="Arial" w:hAnsi="Arial" w:hint="default"/>
      </w:rPr>
    </w:lvl>
    <w:lvl w:ilvl="6" w:tplc="31F4E362" w:tentative="1">
      <w:start w:val="1"/>
      <w:numFmt w:val="bullet"/>
      <w:lvlText w:val="•"/>
      <w:lvlJc w:val="left"/>
      <w:pPr>
        <w:tabs>
          <w:tab w:val="num" w:pos="5040"/>
        </w:tabs>
        <w:ind w:left="5040" w:hanging="360"/>
      </w:pPr>
      <w:rPr>
        <w:rFonts w:ascii="Arial" w:hAnsi="Arial" w:hint="default"/>
      </w:rPr>
    </w:lvl>
    <w:lvl w:ilvl="7" w:tplc="C374B2C2" w:tentative="1">
      <w:start w:val="1"/>
      <w:numFmt w:val="bullet"/>
      <w:lvlText w:val="•"/>
      <w:lvlJc w:val="left"/>
      <w:pPr>
        <w:tabs>
          <w:tab w:val="num" w:pos="5760"/>
        </w:tabs>
        <w:ind w:left="5760" w:hanging="360"/>
      </w:pPr>
      <w:rPr>
        <w:rFonts w:ascii="Arial" w:hAnsi="Arial" w:hint="default"/>
      </w:rPr>
    </w:lvl>
    <w:lvl w:ilvl="8" w:tplc="569AEC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566690"/>
    <w:multiLevelType w:val="hybridMultilevel"/>
    <w:tmpl w:val="D29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8" w15:restartNumberingAfterBreak="0">
    <w:nsid w:val="54CA1C0F"/>
    <w:multiLevelType w:val="hybridMultilevel"/>
    <w:tmpl w:val="2C7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A70C7"/>
    <w:multiLevelType w:val="hybridMultilevel"/>
    <w:tmpl w:val="90CEBE44"/>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C117C4"/>
    <w:multiLevelType w:val="hybridMultilevel"/>
    <w:tmpl w:val="FAC2A868"/>
    <w:lvl w:ilvl="0" w:tplc="8102A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434A4"/>
    <w:multiLevelType w:val="hybridMultilevel"/>
    <w:tmpl w:val="78D2989A"/>
    <w:lvl w:ilvl="0" w:tplc="F6768D68">
      <w:start w:val="1"/>
      <w:numFmt w:val="bullet"/>
      <w:lvlText w:val="•"/>
      <w:lvlJc w:val="left"/>
      <w:pPr>
        <w:tabs>
          <w:tab w:val="num" w:pos="720"/>
        </w:tabs>
        <w:ind w:left="720" w:hanging="360"/>
      </w:pPr>
      <w:rPr>
        <w:rFonts w:ascii="Arial" w:hAnsi="Arial" w:hint="default"/>
      </w:rPr>
    </w:lvl>
    <w:lvl w:ilvl="1" w:tplc="3560090C" w:tentative="1">
      <w:start w:val="1"/>
      <w:numFmt w:val="bullet"/>
      <w:lvlText w:val="•"/>
      <w:lvlJc w:val="left"/>
      <w:pPr>
        <w:tabs>
          <w:tab w:val="num" w:pos="1440"/>
        </w:tabs>
        <w:ind w:left="1440" w:hanging="360"/>
      </w:pPr>
      <w:rPr>
        <w:rFonts w:ascii="Arial" w:hAnsi="Arial" w:hint="default"/>
      </w:rPr>
    </w:lvl>
    <w:lvl w:ilvl="2" w:tplc="84E84D08" w:tentative="1">
      <w:start w:val="1"/>
      <w:numFmt w:val="bullet"/>
      <w:lvlText w:val="•"/>
      <w:lvlJc w:val="left"/>
      <w:pPr>
        <w:tabs>
          <w:tab w:val="num" w:pos="2160"/>
        </w:tabs>
        <w:ind w:left="2160" w:hanging="360"/>
      </w:pPr>
      <w:rPr>
        <w:rFonts w:ascii="Arial" w:hAnsi="Arial" w:hint="default"/>
      </w:rPr>
    </w:lvl>
    <w:lvl w:ilvl="3" w:tplc="9DE2537E" w:tentative="1">
      <w:start w:val="1"/>
      <w:numFmt w:val="bullet"/>
      <w:lvlText w:val="•"/>
      <w:lvlJc w:val="left"/>
      <w:pPr>
        <w:tabs>
          <w:tab w:val="num" w:pos="2880"/>
        </w:tabs>
        <w:ind w:left="2880" w:hanging="360"/>
      </w:pPr>
      <w:rPr>
        <w:rFonts w:ascii="Arial" w:hAnsi="Arial" w:hint="default"/>
      </w:rPr>
    </w:lvl>
    <w:lvl w:ilvl="4" w:tplc="5AC22DE8" w:tentative="1">
      <w:start w:val="1"/>
      <w:numFmt w:val="bullet"/>
      <w:lvlText w:val="•"/>
      <w:lvlJc w:val="left"/>
      <w:pPr>
        <w:tabs>
          <w:tab w:val="num" w:pos="3600"/>
        </w:tabs>
        <w:ind w:left="3600" w:hanging="360"/>
      </w:pPr>
      <w:rPr>
        <w:rFonts w:ascii="Arial" w:hAnsi="Arial" w:hint="default"/>
      </w:rPr>
    </w:lvl>
    <w:lvl w:ilvl="5" w:tplc="AA227020" w:tentative="1">
      <w:start w:val="1"/>
      <w:numFmt w:val="bullet"/>
      <w:lvlText w:val="•"/>
      <w:lvlJc w:val="left"/>
      <w:pPr>
        <w:tabs>
          <w:tab w:val="num" w:pos="4320"/>
        </w:tabs>
        <w:ind w:left="4320" w:hanging="360"/>
      </w:pPr>
      <w:rPr>
        <w:rFonts w:ascii="Arial" w:hAnsi="Arial" w:hint="default"/>
      </w:rPr>
    </w:lvl>
    <w:lvl w:ilvl="6" w:tplc="D8BE8C80" w:tentative="1">
      <w:start w:val="1"/>
      <w:numFmt w:val="bullet"/>
      <w:lvlText w:val="•"/>
      <w:lvlJc w:val="left"/>
      <w:pPr>
        <w:tabs>
          <w:tab w:val="num" w:pos="5040"/>
        </w:tabs>
        <w:ind w:left="5040" w:hanging="360"/>
      </w:pPr>
      <w:rPr>
        <w:rFonts w:ascii="Arial" w:hAnsi="Arial" w:hint="default"/>
      </w:rPr>
    </w:lvl>
    <w:lvl w:ilvl="7" w:tplc="8A601FB4" w:tentative="1">
      <w:start w:val="1"/>
      <w:numFmt w:val="bullet"/>
      <w:lvlText w:val="•"/>
      <w:lvlJc w:val="left"/>
      <w:pPr>
        <w:tabs>
          <w:tab w:val="num" w:pos="5760"/>
        </w:tabs>
        <w:ind w:left="5760" w:hanging="360"/>
      </w:pPr>
      <w:rPr>
        <w:rFonts w:ascii="Arial" w:hAnsi="Arial" w:hint="default"/>
      </w:rPr>
    </w:lvl>
    <w:lvl w:ilvl="8" w:tplc="ADCC1F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AE469A0"/>
    <w:multiLevelType w:val="hybridMultilevel"/>
    <w:tmpl w:val="B4D27EE8"/>
    <w:lvl w:ilvl="0" w:tplc="BDE48A4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40" w15:restartNumberingAfterBreak="0">
    <w:nsid w:val="787C7BBC"/>
    <w:multiLevelType w:val="hybridMultilevel"/>
    <w:tmpl w:val="4D8A16F6"/>
    <w:lvl w:ilvl="0" w:tplc="418AA014">
      <w:start w:val="1"/>
      <w:numFmt w:val="bullet"/>
      <w:lvlText w:val="•"/>
      <w:lvlJc w:val="left"/>
      <w:pPr>
        <w:tabs>
          <w:tab w:val="num" w:pos="720"/>
        </w:tabs>
        <w:ind w:left="720" w:hanging="360"/>
      </w:pPr>
      <w:rPr>
        <w:rFonts w:ascii="Arial" w:hAnsi="Arial" w:hint="default"/>
      </w:rPr>
    </w:lvl>
    <w:lvl w:ilvl="1" w:tplc="8E804ED6" w:tentative="1">
      <w:start w:val="1"/>
      <w:numFmt w:val="bullet"/>
      <w:lvlText w:val="•"/>
      <w:lvlJc w:val="left"/>
      <w:pPr>
        <w:tabs>
          <w:tab w:val="num" w:pos="1440"/>
        </w:tabs>
        <w:ind w:left="1440" w:hanging="360"/>
      </w:pPr>
      <w:rPr>
        <w:rFonts w:ascii="Arial" w:hAnsi="Arial" w:hint="default"/>
      </w:rPr>
    </w:lvl>
    <w:lvl w:ilvl="2" w:tplc="F53A6BC8" w:tentative="1">
      <w:start w:val="1"/>
      <w:numFmt w:val="bullet"/>
      <w:lvlText w:val="•"/>
      <w:lvlJc w:val="left"/>
      <w:pPr>
        <w:tabs>
          <w:tab w:val="num" w:pos="2160"/>
        </w:tabs>
        <w:ind w:left="2160" w:hanging="360"/>
      </w:pPr>
      <w:rPr>
        <w:rFonts w:ascii="Arial" w:hAnsi="Arial" w:hint="default"/>
      </w:rPr>
    </w:lvl>
    <w:lvl w:ilvl="3" w:tplc="48CC2372" w:tentative="1">
      <w:start w:val="1"/>
      <w:numFmt w:val="bullet"/>
      <w:lvlText w:val="•"/>
      <w:lvlJc w:val="left"/>
      <w:pPr>
        <w:tabs>
          <w:tab w:val="num" w:pos="2880"/>
        </w:tabs>
        <w:ind w:left="2880" w:hanging="360"/>
      </w:pPr>
      <w:rPr>
        <w:rFonts w:ascii="Arial" w:hAnsi="Arial" w:hint="default"/>
      </w:rPr>
    </w:lvl>
    <w:lvl w:ilvl="4" w:tplc="57F2740C" w:tentative="1">
      <w:start w:val="1"/>
      <w:numFmt w:val="bullet"/>
      <w:lvlText w:val="•"/>
      <w:lvlJc w:val="left"/>
      <w:pPr>
        <w:tabs>
          <w:tab w:val="num" w:pos="3600"/>
        </w:tabs>
        <w:ind w:left="3600" w:hanging="360"/>
      </w:pPr>
      <w:rPr>
        <w:rFonts w:ascii="Arial" w:hAnsi="Arial" w:hint="default"/>
      </w:rPr>
    </w:lvl>
    <w:lvl w:ilvl="5" w:tplc="4A3A2368" w:tentative="1">
      <w:start w:val="1"/>
      <w:numFmt w:val="bullet"/>
      <w:lvlText w:val="•"/>
      <w:lvlJc w:val="left"/>
      <w:pPr>
        <w:tabs>
          <w:tab w:val="num" w:pos="4320"/>
        </w:tabs>
        <w:ind w:left="4320" w:hanging="360"/>
      </w:pPr>
      <w:rPr>
        <w:rFonts w:ascii="Arial" w:hAnsi="Arial" w:hint="default"/>
      </w:rPr>
    </w:lvl>
    <w:lvl w:ilvl="6" w:tplc="A76E9070" w:tentative="1">
      <w:start w:val="1"/>
      <w:numFmt w:val="bullet"/>
      <w:lvlText w:val="•"/>
      <w:lvlJc w:val="left"/>
      <w:pPr>
        <w:tabs>
          <w:tab w:val="num" w:pos="5040"/>
        </w:tabs>
        <w:ind w:left="5040" w:hanging="360"/>
      </w:pPr>
      <w:rPr>
        <w:rFonts w:ascii="Arial" w:hAnsi="Arial" w:hint="default"/>
      </w:rPr>
    </w:lvl>
    <w:lvl w:ilvl="7" w:tplc="C1EE8400" w:tentative="1">
      <w:start w:val="1"/>
      <w:numFmt w:val="bullet"/>
      <w:lvlText w:val="•"/>
      <w:lvlJc w:val="left"/>
      <w:pPr>
        <w:tabs>
          <w:tab w:val="num" w:pos="5760"/>
        </w:tabs>
        <w:ind w:left="5760" w:hanging="360"/>
      </w:pPr>
      <w:rPr>
        <w:rFonts w:ascii="Arial" w:hAnsi="Arial" w:hint="default"/>
      </w:rPr>
    </w:lvl>
    <w:lvl w:ilvl="8" w:tplc="6CD0DB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42" w15:restartNumberingAfterBreak="0">
    <w:nsid w:val="7C290223"/>
    <w:multiLevelType w:val="hybridMultilevel"/>
    <w:tmpl w:val="4DD2EDE0"/>
    <w:lvl w:ilvl="0" w:tplc="8102A7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020604">
    <w:abstractNumId w:val="18"/>
  </w:num>
  <w:num w:numId="2" w16cid:durableId="1946306615">
    <w:abstractNumId w:val="37"/>
  </w:num>
  <w:num w:numId="3" w16cid:durableId="215360124">
    <w:abstractNumId w:val="33"/>
  </w:num>
  <w:num w:numId="4" w16cid:durableId="2100784194">
    <w:abstractNumId w:val="2"/>
  </w:num>
  <w:num w:numId="5" w16cid:durableId="686442677">
    <w:abstractNumId w:val="7"/>
  </w:num>
  <w:num w:numId="6" w16cid:durableId="1902012346">
    <w:abstractNumId w:val="41"/>
  </w:num>
  <w:num w:numId="7" w16cid:durableId="1868714985">
    <w:abstractNumId w:val="26"/>
  </w:num>
  <w:num w:numId="8" w16cid:durableId="1161508645">
    <w:abstractNumId w:val="38"/>
  </w:num>
  <w:num w:numId="9" w16cid:durableId="487743392">
    <w:abstractNumId w:val="36"/>
  </w:num>
  <w:num w:numId="10" w16cid:durableId="315306788">
    <w:abstractNumId w:val="1"/>
  </w:num>
  <w:num w:numId="11" w16cid:durableId="1944878730">
    <w:abstractNumId w:val="6"/>
  </w:num>
  <w:num w:numId="12" w16cid:durableId="1639455973">
    <w:abstractNumId w:val="27"/>
  </w:num>
  <w:num w:numId="13" w16cid:durableId="1866094330">
    <w:abstractNumId w:val="34"/>
  </w:num>
  <w:num w:numId="14" w16cid:durableId="1934703707">
    <w:abstractNumId w:val="19"/>
  </w:num>
  <w:num w:numId="15" w16cid:durableId="2067949451">
    <w:abstractNumId w:val="0"/>
  </w:num>
  <w:num w:numId="16" w16cid:durableId="989291550">
    <w:abstractNumId w:val="9"/>
  </w:num>
  <w:num w:numId="17" w16cid:durableId="579368403">
    <w:abstractNumId w:val="14"/>
  </w:num>
  <w:num w:numId="18" w16cid:durableId="878929452">
    <w:abstractNumId w:val="39"/>
  </w:num>
  <w:num w:numId="19" w16cid:durableId="841242247">
    <w:abstractNumId w:val="10"/>
  </w:num>
  <w:num w:numId="20" w16cid:durableId="479156052">
    <w:abstractNumId w:val="30"/>
  </w:num>
  <w:num w:numId="21" w16cid:durableId="1787848854">
    <w:abstractNumId w:val="12"/>
  </w:num>
  <w:num w:numId="22" w16cid:durableId="1062825242">
    <w:abstractNumId w:val="16"/>
  </w:num>
  <w:num w:numId="23" w16cid:durableId="828062180">
    <w:abstractNumId w:val="13"/>
  </w:num>
  <w:num w:numId="24" w16cid:durableId="894974172">
    <w:abstractNumId w:val="20"/>
  </w:num>
  <w:num w:numId="25" w16cid:durableId="1441756870">
    <w:abstractNumId w:val="32"/>
  </w:num>
  <w:num w:numId="26" w16cid:durableId="393238139">
    <w:abstractNumId w:val="40"/>
  </w:num>
  <w:num w:numId="27" w16cid:durableId="1844541222">
    <w:abstractNumId w:val="8"/>
  </w:num>
  <w:num w:numId="28" w16cid:durableId="1165971593">
    <w:abstractNumId w:val="21"/>
  </w:num>
  <w:num w:numId="29" w16cid:durableId="1290404791">
    <w:abstractNumId w:val="5"/>
  </w:num>
  <w:num w:numId="30" w16cid:durableId="1605380965">
    <w:abstractNumId w:val="3"/>
  </w:num>
  <w:num w:numId="31" w16cid:durableId="1594170918">
    <w:abstractNumId w:val="29"/>
  </w:num>
  <w:num w:numId="32" w16cid:durableId="1031345777">
    <w:abstractNumId w:val="11"/>
  </w:num>
  <w:num w:numId="33" w16cid:durableId="804279963">
    <w:abstractNumId w:val="15"/>
  </w:num>
  <w:num w:numId="34" w16cid:durableId="587615751">
    <w:abstractNumId w:val="42"/>
  </w:num>
  <w:num w:numId="35" w16cid:durableId="717633625">
    <w:abstractNumId w:val="31"/>
  </w:num>
  <w:num w:numId="36" w16cid:durableId="1479414596">
    <w:abstractNumId w:val="24"/>
  </w:num>
  <w:num w:numId="37" w16cid:durableId="1033534700">
    <w:abstractNumId w:val="23"/>
  </w:num>
  <w:num w:numId="38" w16cid:durableId="1534994766">
    <w:abstractNumId w:val="17"/>
  </w:num>
  <w:num w:numId="39" w16cid:durableId="838739575">
    <w:abstractNumId w:val="25"/>
  </w:num>
  <w:num w:numId="40" w16cid:durableId="1044015529">
    <w:abstractNumId w:val="28"/>
  </w:num>
  <w:num w:numId="41" w16cid:durableId="1934580832">
    <w:abstractNumId w:val="4"/>
  </w:num>
  <w:num w:numId="42" w16cid:durableId="978149607">
    <w:abstractNumId w:val="22"/>
  </w:num>
  <w:num w:numId="43" w16cid:durableId="1177685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1684D"/>
    <w:rsid w:val="00026822"/>
    <w:rsid w:val="00026ACB"/>
    <w:rsid w:val="00033B26"/>
    <w:rsid w:val="000376D8"/>
    <w:rsid w:val="000433C6"/>
    <w:rsid w:val="000439FE"/>
    <w:rsid w:val="0005153F"/>
    <w:rsid w:val="00067D9C"/>
    <w:rsid w:val="00077963"/>
    <w:rsid w:val="000C2169"/>
    <w:rsid w:val="000C7FD6"/>
    <w:rsid w:val="000D63E7"/>
    <w:rsid w:val="00106D38"/>
    <w:rsid w:val="001134CA"/>
    <w:rsid w:val="00134035"/>
    <w:rsid w:val="00150238"/>
    <w:rsid w:val="00173004"/>
    <w:rsid w:val="00186D07"/>
    <w:rsid w:val="001A379F"/>
    <w:rsid w:val="001B2921"/>
    <w:rsid w:val="001B5B61"/>
    <w:rsid w:val="001F431F"/>
    <w:rsid w:val="001F52A4"/>
    <w:rsid w:val="001F7876"/>
    <w:rsid w:val="001F7E23"/>
    <w:rsid w:val="0020649A"/>
    <w:rsid w:val="0021559C"/>
    <w:rsid w:val="00217BB7"/>
    <w:rsid w:val="00223A80"/>
    <w:rsid w:val="00226E33"/>
    <w:rsid w:val="00234116"/>
    <w:rsid w:val="002344C3"/>
    <w:rsid w:val="002537AE"/>
    <w:rsid w:val="00253948"/>
    <w:rsid w:val="00253C13"/>
    <w:rsid w:val="00256CA8"/>
    <w:rsid w:val="00262E3E"/>
    <w:rsid w:val="002A13F1"/>
    <w:rsid w:val="002A2C6C"/>
    <w:rsid w:val="002B1E4B"/>
    <w:rsid w:val="002C0FC3"/>
    <w:rsid w:val="002C17B1"/>
    <w:rsid w:val="002C6A38"/>
    <w:rsid w:val="002D034A"/>
    <w:rsid w:val="002D0C3F"/>
    <w:rsid w:val="00301509"/>
    <w:rsid w:val="003018D3"/>
    <w:rsid w:val="00322D7C"/>
    <w:rsid w:val="00343D15"/>
    <w:rsid w:val="00355F43"/>
    <w:rsid w:val="00364660"/>
    <w:rsid w:val="00396D7E"/>
    <w:rsid w:val="004069F4"/>
    <w:rsid w:val="00416425"/>
    <w:rsid w:val="00417DA5"/>
    <w:rsid w:val="004223E4"/>
    <w:rsid w:val="004559C5"/>
    <w:rsid w:val="00455B7B"/>
    <w:rsid w:val="00472760"/>
    <w:rsid w:val="00485AF6"/>
    <w:rsid w:val="00486B78"/>
    <w:rsid w:val="00492F5D"/>
    <w:rsid w:val="004D32EB"/>
    <w:rsid w:val="004F57CC"/>
    <w:rsid w:val="004F62F6"/>
    <w:rsid w:val="004F69E8"/>
    <w:rsid w:val="00514649"/>
    <w:rsid w:val="00514FCE"/>
    <w:rsid w:val="00524F10"/>
    <w:rsid w:val="005328F4"/>
    <w:rsid w:val="00537853"/>
    <w:rsid w:val="00596215"/>
    <w:rsid w:val="005C7852"/>
    <w:rsid w:val="005D297A"/>
    <w:rsid w:val="005F12E5"/>
    <w:rsid w:val="0061655C"/>
    <w:rsid w:val="00625F7F"/>
    <w:rsid w:val="00673319"/>
    <w:rsid w:val="0067529A"/>
    <w:rsid w:val="00695D2D"/>
    <w:rsid w:val="006B0CA8"/>
    <w:rsid w:val="006B77FC"/>
    <w:rsid w:val="006D27BB"/>
    <w:rsid w:val="006E5866"/>
    <w:rsid w:val="007005AE"/>
    <w:rsid w:val="00701BB0"/>
    <w:rsid w:val="00703BB9"/>
    <w:rsid w:val="007152EF"/>
    <w:rsid w:val="00715498"/>
    <w:rsid w:val="007322A8"/>
    <w:rsid w:val="00775EA1"/>
    <w:rsid w:val="0078162F"/>
    <w:rsid w:val="007C1EF4"/>
    <w:rsid w:val="007D31D4"/>
    <w:rsid w:val="007D6618"/>
    <w:rsid w:val="007E1661"/>
    <w:rsid w:val="007E7F4E"/>
    <w:rsid w:val="007F32C8"/>
    <w:rsid w:val="00801B44"/>
    <w:rsid w:val="00803CE4"/>
    <w:rsid w:val="0081572D"/>
    <w:rsid w:val="00830085"/>
    <w:rsid w:val="0083251C"/>
    <w:rsid w:val="00840C16"/>
    <w:rsid w:val="00842BA2"/>
    <w:rsid w:val="00854279"/>
    <w:rsid w:val="00870133"/>
    <w:rsid w:val="00874128"/>
    <w:rsid w:val="00884ED2"/>
    <w:rsid w:val="00897EB9"/>
    <w:rsid w:val="008A30A3"/>
    <w:rsid w:val="008B4684"/>
    <w:rsid w:val="008B6398"/>
    <w:rsid w:val="008B75B8"/>
    <w:rsid w:val="008C5E54"/>
    <w:rsid w:val="008F5841"/>
    <w:rsid w:val="009016B0"/>
    <w:rsid w:val="00914229"/>
    <w:rsid w:val="00923F3F"/>
    <w:rsid w:val="00963390"/>
    <w:rsid w:val="0096410E"/>
    <w:rsid w:val="0096623A"/>
    <w:rsid w:val="009A144C"/>
    <w:rsid w:val="009E4C92"/>
    <w:rsid w:val="00A04EEF"/>
    <w:rsid w:val="00A226DA"/>
    <w:rsid w:val="00A3547D"/>
    <w:rsid w:val="00A761A0"/>
    <w:rsid w:val="00A93522"/>
    <w:rsid w:val="00AC45C3"/>
    <w:rsid w:val="00AD399B"/>
    <w:rsid w:val="00AF4F52"/>
    <w:rsid w:val="00B007C3"/>
    <w:rsid w:val="00B117B6"/>
    <w:rsid w:val="00B72C49"/>
    <w:rsid w:val="00BA17B1"/>
    <w:rsid w:val="00BA7D52"/>
    <w:rsid w:val="00BD7516"/>
    <w:rsid w:val="00BF4333"/>
    <w:rsid w:val="00BF4423"/>
    <w:rsid w:val="00C07945"/>
    <w:rsid w:val="00C1175D"/>
    <w:rsid w:val="00C15DB4"/>
    <w:rsid w:val="00C25A9E"/>
    <w:rsid w:val="00C3722B"/>
    <w:rsid w:val="00C477D9"/>
    <w:rsid w:val="00C47B87"/>
    <w:rsid w:val="00C50C04"/>
    <w:rsid w:val="00C744AF"/>
    <w:rsid w:val="00C8415D"/>
    <w:rsid w:val="00CA08B6"/>
    <w:rsid w:val="00CA0EDC"/>
    <w:rsid w:val="00CA5D44"/>
    <w:rsid w:val="00CB15B0"/>
    <w:rsid w:val="00D0516C"/>
    <w:rsid w:val="00D206DA"/>
    <w:rsid w:val="00D20B24"/>
    <w:rsid w:val="00D45C9B"/>
    <w:rsid w:val="00D50F44"/>
    <w:rsid w:val="00D928F5"/>
    <w:rsid w:val="00D92959"/>
    <w:rsid w:val="00D97422"/>
    <w:rsid w:val="00DB120E"/>
    <w:rsid w:val="00DF35DF"/>
    <w:rsid w:val="00E23DE3"/>
    <w:rsid w:val="00E47764"/>
    <w:rsid w:val="00E900B8"/>
    <w:rsid w:val="00EA1A1F"/>
    <w:rsid w:val="00EA34D5"/>
    <w:rsid w:val="00EA4D02"/>
    <w:rsid w:val="00EC52B2"/>
    <w:rsid w:val="00EC7C0F"/>
    <w:rsid w:val="00F2799C"/>
    <w:rsid w:val="00F412C5"/>
    <w:rsid w:val="00F86E04"/>
    <w:rsid w:val="00F9338F"/>
    <w:rsid w:val="00FA3C12"/>
    <w:rsid w:val="00FB5E9F"/>
    <w:rsid w:val="00FC0A49"/>
    <w:rsid w:val="00FC2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uiPriority w:val="99"/>
    <w:rsid w:val="007E7F4E"/>
    <w:rPr>
      <w:sz w:val="16"/>
      <w:szCs w:val="16"/>
    </w:rPr>
  </w:style>
  <w:style w:type="paragraph" w:styleId="CommentText">
    <w:name w:val="annotation text"/>
    <w:basedOn w:val="Normal"/>
    <w:link w:val="CommentTextChar"/>
    <w:uiPriority w:val="99"/>
    <w:rsid w:val="007E7F4E"/>
    <w:rPr>
      <w:szCs w:val="20"/>
    </w:rPr>
  </w:style>
  <w:style w:type="character" w:customStyle="1" w:styleId="CommentTextChar">
    <w:name w:val="Comment Text Char"/>
    <w:basedOn w:val="DefaultParagraphFont"/>
    <w:link w:val="CommentText"/>
    <w:uiPriority w:val="99"/>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paragraph" w:styleId="NormalWeb">
    <w:name w:val="Normal (Web)"/>
    <w:basedOn w:val="Normal"/>
    <w:uiPriority w:val="99"/>
    <w:unhideWhenUsed/>
    <w:rsid w:val="00EA1A1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40">
      <w:bodyDiv w:val="1"/>
      <w:marLeft w:val="0"/>
      <w:marRight w:val="0"/>
      <w:marTop w:val="0"/>
      <w:marBottom w:val="0"/>
      <w:divBdr>
        <w:top w:val="none" w:sz="0" w:space="0" w:color="auto"/>
        <w:left w:val="none" w:sz="0" w:space="0" w:color="auto"/>
        <w:bottom w:val="none" w:sz="0" w:space="0" w:color="auto"/>
        <w:right w:val="none" w:sz="0" w:space="0" w:color="auto"/>
      </w:divBdr>
      <w:divsChild>
        <w:div w:id="1720518465">
          <w:marLeft w:val="274"/>
          <w:marRight w:val="0"/>
          <w:marTop w:val="200"/>
          <w:marBottom w:val="0"/>
          <w:divBdr>
            <w:top w:val="none" w:sz="0" w:space="0" w:color="auto"/>
            <w:left w:val="none" w:sz="0" w:space="0" w:color="auto"/>
            <w:bottom w:val="none" w:sz="0" w:space="0" w:color="auto"/>
            <w:right w:val="none" w:sz="0" w:space="0" w:color="auto"/>
          </w:divBdr>
        </w:div>
        <w:div w:id="654066996">
          <w:marLeft w:val="274"/>
          <w:marRight w:val="0"/>
          <w:marTop w:val="200"/>
          <w:marBottom w:val="0"/>
          <w:divBdr>
            <w:top w:val="none" w:sz="0" w:space="0" w:color="auto"/>
            <w:left w:val="none" w:sz="0" w:space="0" w:color="auto"/>
            <w:bottom w:val="none" w:sz="0" w:space="0" w:color="auto"/>
            <w:right w:val="none" w:sz="0" w:space="0" w:color="auto"/>
          </w:divBdr>
        </w:div>
        <w:div w:id="306127198">
          <w:marLeft w:val="274"/>
          <w:marRight w:val="0"/>
          <w:marTop w:val="200"/>
          <w:marBottom w:val="0"/>
          <w:divBdr>
            <w:top w:val="none" w:sz="0" w:space="0" w:color="auto"/>
            <w:left w:val="none" w:sz="0" w:space="0" w:color="auto"/>
            <w:bottom w:val="none" w:sz="0" w:space="0" w:color="auto"/>
            <w:right w:val="none" w:sz="0" w:space="0" w:color="auto"/>
          </w:divBdr>
        </w:div>
        <w:div w:id="1118641884">
          <w:marLeft w:val="274"/>
          <w:marRight w:val="0"/>
          <w:marTop w:val="200"/>
          <w:marBottom w:val="0"/>
          <w:divBdr>
            <w:top w:val="none" w:sz="0" w:space="0" w:color="auto"/>
            <w:left w:val="none" w:sz="0" w:space="0" w:color="auto"/>
            <w:bottom w:val="none" w:sz="0" w:space="0" w:color="auto"/>
            <w:right w:val="none" w:sz="0" w:space="0" w:color="auto"/>
          </w:divBdr>
        </w:div>
        <w:div w:id="803816172">
          <w:marLeft w:val="274"/>
          <w:marRight w:val="0"/>
          <w:marTop w:val="200"/>
          <w:marBottom w:val="0"/>
          <w:divBdr>
            <w:top w:val="none" w:sz="0" w:space="0" w:color="auto"/>
            <w:left w:val="none" w:sz="0" w:space="0" w:color="auto"/>
            <w:bottom w:val="none" w:sz="0" w:space="0" w:color="auto"/>
            <w:right w:val="none" w:sz="0" w:space="0" w:color="auto"/>
          </w:divBdr>
        </w:div>
        <w:div w:id="1763641164">
          <w:marLeft w:val="274"/>
          <w:marRight w:val="0"/>
          <w:marTop w:val="200"/>
          <w:marBottom w:val="0"/>
          <w:divBdr>
            <w:top w:val="none" w:sz="0" w:space="0" w:color="auto"/>
            <w:left w:val="none" w:sz="0" w:space="0" w:color="auto"/>
            <w:bottom w:val="none" w:sz="0" w:space="0" w:color="auto"/>
            <w:right w:val="none" w:sz="0" w:space="0" w:color="auto"/>
          </w:divBdr>
        </w:div>
      </w:divsChild>
    </w:div>
    <w:div w:id="231081212">
      <w:bodyDiv w:val="1"/>
      <w:marLeft w:val="0"/>
      <w:marRight w:val="0"/>
      <w:marTop w:val="0"/>
      <w:marBottom w:val="0"/>
      <w:divBdr>
        <w:top w:val="none" w:sz="0" w:space="0" w:color="auto"/>
        <w:left w:val="none" w:sz="0" w:space="0" w:color="auto"/>
        <w:bottom w:val="none" w:sz="0" w:space="0" w:color="auto"/>
        <w:right w:val="none" w:sz="0" w:space="0" w:color="auto"/>
      </w:divBdr>
      <w:divsChild>
        <w:div w:id="578708705">
          <w:marLeft w:val="446"/>
          <w:marRight w:val="0"/>
          <w:marTop w:val="0"/>
          <w:marBottom w:val="120"/>
          <w:divBdr>
            <w:top w:val="none" w:sz="0" w:space="0" w:color="auto"/>
            <w:left w:val="none" w:sz="0" w:space="0" w:color="auto"/>
            <w:bottom w:val="none" w:sz="0" w:space="0" w:color="auto"/>
            <w:right w:val="none" w:sz="0" w:space="0" w:color="auto"/>
          </w:divBdr>
        </w:div>
        <w:div w:id="1631013977">
          <w:marLeft w:val="446"/>
          <w:marRight w:val="0"/>
          <w:marTop w:val="0"/>
          <w:marBottom w:val="12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486750388">
      <w:bodyDiv w:val="1"/>
      <w:marLeft w:val="0"/>
      <w:marRight w:val="0"/>
      <w:marTop w:val="0"/>
      <w:marBottom w:val="0"/>
      <w:divBdr>
        <w:top w:val="none" w:sz="0" w:space="0" w:color="auto"/>
        <w:left w:val="none" w:sz="0" w:space="0" w:color="auto"/>
        <w:bottom w:val="none" w:sz="0" w:space="0" w:color="auto"/>
        <w:right w:val="none" w:sz="0" w:space="0" w:color="auto"/>
      </w:divBdr>
      <w:divsChild>
        <w:div w:id="1887062591">
          <w:marLeft w:val="274"/>
          <w:marRight w:val="0"/>
          <w:marTop w:val="200"/>
          <w:marBottom w:val="0"/>
          <w:divBdr>
            <w:top w:val="none" w:sz="0" w:space="0" w:color="auto"/>
            <w:left w:val="none" w:sz="0" w:space="0" w:color="auto"/>
            <w:bottom w:val="none" w:sz="0" w:space="0" w:color="auto"/>
            <w:right w:val="none" w:sz="0" w:space="0" w:color="auto"/>
          </w:divBdr>
        </w:div>
        <w:div w:id="366223919">
          <w:marLeft w:val="274"/>
          <w:marRight w:val="0"/>
          <w:marTop w:val="200"/>
          <w:marBottom w:val="0"/>
          <w:divBdr>
            <w:top w:val="none" w:sz="0" w:space="0" w:color="auto"/>
            <w:left w:val="none" w:sz="0" w:space="0" w:color="auto"/>
            <w:bottom w:val="none" w:sz="0" w:space="0" w:color="auto"/>
            <w:right w:val="none" w:sz="0" w:space="0" w:color="auto"/>
          </w:divBdr>
        </w:div>
        <w:div w:id="1113283203">
          <w:marLeft w:val="274"/>
          <w:marRight w:val="0"/>
          <w:marTop w:val="200"/>
          <w:marBottom w:val="0"/>
          <w:divBdr>
            <w:top w:val="none" w:sz="0" w:space="0" w:color="auto"/>
            <w:left w:val="none" w:sz="0" w:space="0" w:color="auto"/>
            <w:bottom w:val="none" w:sz="0" w:space="0" w:color="auto"/>
            <w:right w:val="none" w:sz="0" w:space="0" w:color="auto"/>
          </w:divBdr>
        </w:div>
        <w:div w:id="1604456340">
          <w:marLeft w:val="274"/>
          <w:marRight w:val="0"/>
          <w:marTop w:val="2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79469914">
      <w:bodyDiv w:val="1"/>
      <w:marLeft w:val="0"/>
      <w:marRight w:val="0"/>
      <w:marTop w:val="0"/>
      <w:marBottom w:val="0"/>
      <w:divBdr>
        <w:top w:val="none" w:sz="0" w:space="0" w:color="auto"/>
        <w:left w:val="none" w:sz="0" w:space="0" w:color="auto"/>
        <w:bottom w:val="none" w:sz="0" w:space="0" w:color="auto"/>
        <w:right w:val="none" w:sz="0" w:space="0" w:color="auto"/>
      </w:divBdr>
      <w:divsChild>
        <w:div w:id="2143688569">
          <w:marLeft w:val="274"/>
          <w:marRight w:val="0"/>
          <w:marTop w:val="200"/>
          <w:marBottom w:val="0"/>
          <w:divBdr>
            <w:top w:val="none" w:sz="0" w:space="0" w:color="auto"/>
            <w:left w:val="none" w:sz="0" w:space="0" w:color="auto"/>
            <w:bottom w:val="none" w:sz="0" w:space="0" w:color="auto"/>
            <w:right w:val="none" w:sz="0" w:space="0" w:color="auto"/>
          </w:divBdr>
        </w:div>
        <w:div w:id="1054498650">
          <w:marLeft w:val="274"/>
          <w:marRight w:val="0"/>
          <w:marTop w:val="200"/>
          <w:marBottom w:val="0"/>
          <w:divBdr>
            <w:top w:val="none" w:sz="0" w:space="0" w:color="auto"/>
            <w:left w:val="none" w:sz="0" w:space="0" w:color="auto"/>
            <w:bottom w:val="none" w:sz="0" w:space="0" w:color="auto"/>
            <w:right w:val="none" w:sz="0" w:space="0" w:color="auto"/>
          </w:divBdr>
        </w:div>
        <w:div w:id="1288387049">
          <w:marLeft w:val="274"/>
          <w:marRight w:val="0"/>
          <w:marTop w:val="200"/>
          <w:marBottom w:val="0"/>
          <w:divBdr>
            <w:top w:val="none" w:sz="0" w:space="0" w:color="auto"/>
            <w:left w:val="none" w:sz="0" w:space="0" w:color="auto"/>
            <w:bottom w:val="none" w:sz="0" w:space="0" w:color="auto"/>
            <w:right w:val="none" w:sz="0" w:space="0" w:color="auto"/>
          </w:divBdr>
        </w:div>
        <w:div w:id="2092072844">
          <w:marLeft w:val="274"/>
          <w:marRight w:val="0"/>
          <w:marTop w:val="200"/>
          <w:marBottom w:val="0"/>
          <w:divBdr>
            <w:top w:val="none" w:sz="0" w:space="0" w:color="auto"/>
            <w:left w:val="none" w:sz="0" w:space="0" w:color="auto"/>
            <w:bottom w:val="none" w:sz="0" w:space="0" w:color="auto"/>
            <w:right w:val="none" w:sz="0" w:space="0" w:color="auto"/>
          </w:divBdr>
        </w:div>
        <w:div w:id="1752506732">
          <w:marLeft w:val="274"/>
          <w:marRight w:val="0"/>
          <w:marTop w:val="200"/>
          <w:marBottom w:val="0"/>
          <w:divBdr>
            <w:top w:val="none" w:sz="0" w:space="0" w:color="auto"/>
            <w:left w:val="none" w:sz="0" w:space="0" w:color="auto"/>
            <w:bottom w:val="none" w:sz="0" w:space="0" w:color="auto"/>
            <w:right w:val="none" w:sz="0" w:space="0" w:color="auto"/>
          </w:divBdr>
        </w:div>
        <w:div w:id="194121504">
          <w:marLeft w:val="274"/>
          <w:marRight w:val="0"/>
          <w:marTop w:val="200"/>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69378130">
      <w:bodyDiv w:val="1"/>
      <w:marLeft w:val="0"/>
      <w:marRight w:val="0"/>
      <w:marTop w:val="0"/>
      <w:marBottom w:val="0"/>
      <w:divBdr>
        <w:top w:val="none" w:sz="0" w:space="0" w:color="auto"/>
        <w:left w:val="none" w:sz="0" w:space="0" w:color="auto"/>
        <w:bottom w:val="none" w:sz="0" w:space="0" w:color="auto"/>
        <w:right w:val="none" w:sz="0" w:space="0" w:color="auto"/>
      </w:divBdr>
      <w:divsChild>
        <w:div w:id="1147624371">
          <w:marLeft w:val="274"/>
          <w:marRight w:val="0"/>
          <w:marTop w:val="200"/>
          <w:marBottom w:val="0"/>
          <w:divBdr>
            <w:top w:val="none" w:sz="0" w:space="0" w:color="auto"/>
            <w:left w:val="none" w:sz="0" w:space="0" w:color="auto"/>
            <w:bottom w:val="none" w:sz="0" w:space="0" w:color="auto"/>
            <w:right w:val="none" w:sz="0" w:space="0" w:color="auto"/>
          </w:divBdr>
        </w:div>
        <w:div w:id="958025666">
          <w:marLeft w:val="274"/>
          <w:marRight w:val="0"/>
          <w:marTop w:val="200"/>
          <w:marBottom w:val="0"/>
          <w:divBdr>
            <w:top w:val="none" w:sz="0" w:space="0" w:color="auto"/>
            <w:left w:val="none" w:sz="0" w:space="0" w:color="auto"/>
            <w:bottom w:val="none" w:sz="0" w:space="0" w:color="auto"/>
            <w:right w:val="none" w:sz="0" w:space="0" w:color="auto"/>
          </w:divBdr>
        </w:div>
        <w:div w:id="1980764804">
          <w:marLeft w:val="274"/>
          <w:marRight w:val="0"/>
          <w:marTop w:val="200"/>
          <w:marBottom w:val="0"/>
          <w:divBdr>
            <w:top w:val="none" w:sz="0" w:space="0" w:color="auto"/>
            <w:left w:val="none" w:sz="0" w:space="0" w:color="auto"/>
            <w:bottom w:val="none" w:sz="0" w:space="0" w:color="auto"/>
            <w:right w:val="none" w:sz="0" w:space="0" w:color="auto"/>
          </w:divBdr>
        </w:div>
        <w:div w:id="527528411">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2023-12-20T17:00:00Z</dcterms:created>
  <dcterms:modified xsi:type="dcterms:W3CDTF">2023-12-20T17:01:00Z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2023-12-20T17:01:02Z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7ce3a616-fb29-444a-af56-9baff989b0c8</vt:lpwstr>
  </property>
  <property fmtid="{D5CDD505-2E9C-101B-9397-08002B2CF9AE}" pid="8" name="MSIP_Label_7d24214e-5322-4789-8422-cbe411bc3a74_ContentBits">
    <vt:lpwstr>0</vt:lpwstr>
  </property>
</Properties>
</file>