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6FE9" w14:textId="4B58AD4E" w:rsidR="008B4684" w:rsidRPr="00CE61CC" w:rsidRDefault="00E33D10" w:rsidP="004F62F6">
      <w:pPr>
        <w:pStyle w:val="Heading1"/>
      </w:pPr>
      <w:r w:rsidRPr="00CE61CC">
        <w:t>Develop an Engagement Program Strategy</w:t>
      </w:r>
      <w:r w:rsidR="004F62F6" w:rsidRPr="00CE61CC">
        <w:t xml:space="preserve"> </w:t>
      </w:r>
      <w:r w:rsidR="0020649A" w:rsidRPr="00CE61CC">
        <w:t>Executive Briefing</w:t>
      </w:r>
    </w:p>
    <w:p w14:paraId="6D835752" w14:textId="31B2A4C7" w:rsidR="00150238" w:rsidRPr="00CE61CC" w:rsidRDefault="007152EF" w:rsidP="004F62F6">
      <w:pPr>
        <w:pStyle w:val="Heading3"/>
        <w:rPr>
          <w:rFonts w:eastAsia="Calibri"/>
        </w:rPr>
      </w:pPr>
      <w:r w:rsidRPr="00CE61CC">
        <w:rPr>
          <w:rFonts w:eastAsia="Calibri"/>
        </w:rPr>
        <w:t xml:space="preserve">Summary </w:t>
      </w:r>
    </w:p>
    <w:p w14:paraId="7FFC1E80" w14:textId="4817D857" w:rsidR="00BA3BED" w:rsidRPr="00CE61CC" w:rsidRDefault="00991B42" w:rsidP="00991B42">
      <w:pPr>
        <w:rPr>
          <w:rFonts w:eastAsia="Calibri"/>
          <w:b/>
          <w:bCs/>
        </w:rPr>
      </w:pPr>
      <w:r w:rsidRPr="00991B42">
        <w:rPr>
          <w:rFonts w:eastAsia="Calibri"/>
        </w:rPr>
        <w:t xml:space="preserve">Employee engagement positively impacts organizational outcomes – 92% of engaged employees regularly accomplish more than what’s expected in their role, versus only 49% of disengaged employees (McLean &amp; Company, Engagement Survey Database, 2022; </w:t>
      </w:r>
      <w:r w:rsidRPr="0074210B">
        <w:rPr>
          <w:rFonts w:eastAsia="Calibri"/>
          <w:i/>
          <w:iCs/>
        </w:rPr>
        <w:t>N</w:t>
      </w:r>
      <w:r w:rsidRPr="00991B42">
        <w:rPr>
          <w:rFonts w:eastAsia="Calibri"/>
        </w:rPr>
        <w:t>=126,852).</w:t>
      </w:r>
      <w:r>
        <w:rPr>
          <w:rFonts w:eastAsia="Calibri"/>
        </w:rPr>
        <w:t xml:space="preserve"> </w:t>
      </w:r>
      <w:r w:rsidRPr="00991B42">
        <w:rPr>
          <w:rFonts w:eastAsia="Calibri"/>
        </w:rPr>
        <w:t>While many organizations run engagement surveys, the work on engagement often stops at measurement.</w:t>
      </w:r>
      <w:r w:rsidR="00BA3BED" w:rsidRPr="00CE61CC">
        <w:rPr>
          <w:rFonts w:eastAsia="Calibri"/>
        </w:rPr>
        <w:t xml:space="preserve"> </w:t>
      </w:r>
    </w:p>
    <w:p w14:paraId="367DAAAC" w14:textId="69410F7D" w:rsidR="007E7F4E" w:rsidRPr="00CE61CC" w:rsidRDefault="00801B44" w:rsidP="00BA3BED">
      <w:pPr>
        <w:pStyle w:val="Heading3"/>
        <w:rPr>
          <w:sz w:val="22"/>
          <w:szCs w:val="22"/>
        </w:rPr>
      </w:pPr>
      <w:r w:rsidRPr="00CE61CC">
        <w:t>Our Recommendation</w:t>
      </w:r>
      <w:r w:rsidR="007E7F4E" w:rsidRPr="00CE61CC">
        <w:t xml:space="preserve"> </w:t>
      </w:r>
    </w:p>
    <w:p w14:paraId="78B28296" w14:textId="77777777" w:rsidR="00791A6F" w:rsidRPr="00CE61CC" w:rsidRDefault="00791A6F" w:rsidP="00CE61CC">
      <w:pPr>
        <w:pStyle w:val="ListParagraph"/>
        <w:numPr>
          <w:ilvl w:val="0"/>
          <w:numId w:val="30"/>
        </w:numPr>
        <w:rPr>
          <w:rFonts w:eastAsia="Calibri"/>
          <w:b/>
          <w:bCs/>
        </w:rPr>
      </w:pPr>
      <w:r w:rsidRPr="00CE61CC">
        <w:rPr>
          <w:rFonts w:eastAsia="Calibri"/>
        </w:rPr>
        <w:t xml:space="preserve">Develop an engagement program strategy to drive organizational success. </w:t>
      </w:r>
    </w:p>
    <w:p w14:paraId="7348B717" w14:textId="77777777" w:rsidR="00791A6F" w:rsidRPr="00CE61CC" w:rsidRDefault="00791A6F" w:rsidP="00CE61CC">
      <w:pPr>
        <w:pStyle w:val="ListParagraph"/>
        <w:numPr>
          <w:ilvl w:val="0"/>
          <w:numId w:val="30"/>
        </w:numPr>
        <w:rPr>
          <w:rFonts w:eastAsia="Calibri"/>
          <w:b/>
          <w:bCs/>
        </w:rPr>
      </w:pPr>
      <w:r w:rsidRPr="00CE61CC">
        <w:rPr>
          <w:rFonts w:eastAsia="Calibri"/>
        </w:rPr>
        <w:t>Determine the approach to engagement by reviewing your organization’s engagement history and readiness for leader-driven engagement.</w:t>
      </w:r>
    </w:p>
    <w:p w14:paraId="47A4DE46" w14:textId="77777777" w:rsidR="00791A6F" w:rsidRPr="00CE61CC" w:rsidRDefault="00791A6F" w:rsidP="00CE61CC">
      <w:pPr>
        <w:pStyle w:val="ListParagraph"/>
        <w:numPr>
          <w:ilvl w:val="0"/>
          <w:numId w:val="30"/>
        </w:numPr>
        <w:rPr>
          <w:rFonts w:eastAsia="Calibri"/>
          <w:b/>
          <w:bCs/>
        </w:rPr>
      </w:pPr>
      <w:r w:rsidRPr="00CE61CC">
        <w:rPr>
          <w:rFonts w:eastAsia="Calibri"/>
        </w:rPr>
        <w:t>Prepare stakeholders for engagement by creating clear roles and accountabilities.</w:t>
      </w:r>
    </w:p>
    <w:p w14:paraId="1AEFF315" w14:textId="77777777" w:rsidR="00791A6F" w:rsidRPr="00CE61CC" w:rsidRDefault="00791A6F" w:rsidP="00CE61CC">
      <w:pPr>
        <w:pStyle w:val="ListParagraph"/>
        <w:numPr>
          <w:ilvl w:val="0"/>
          <w:numId w:val="30"/>
        </w:numPr>
        <w:rPr>
          <w:rFonts w:eastAsia="Calibri"/>
          <w:b/>
          <w:bCs/>
        </w:rPr>
      </w:pPr>
      <w:r w:rsidRPr="00CE61CC">
        <w:rPr>
          <w:rFonts w:eastAsia="Calibri"/>
        </w:rPr>
        <w:t xml:space="preserve">Communicate your engagement program strategy and plan for next steps past survey launch. </w:t>
      </w:r>
    </w:p>
    <w:p w14:paraId="44026C07" w14:textId="62866941" w:rsidR="00150238" w:rsidRPr="00CE61CC" w:rsidRDefault="00150238" w:rsidP="004F62F6">
      <w:pPr>
        <w:pStyle w:val="Heading3"/>
      </w:pPr>
      <w:r w:rsidRPr="00CE61CC">
        <w:t xml:space="preserve">Client Challenge </w:t>
      </w:r>
    </w:p>
    <w:p w14:paraId="648EB628" w14:textId="77777777" w:rsidR="00991B42" w:rsidRPr="00991B42" w:rsidRDefault="00991B42" w:rsidP="00991B42">
      <w:pPr>
        <w:pStyle w:val="ListParagraph"/>
        <w:numPr>
          <w:ilvl w:val="0"/>
          <w:numId w:val="31"/>
        </w:numPr>
        <w:rPr>
          <w:rFonts w:eastAsia="Calibri"/>
        </w:rPr>
      </w:pPr>
      <w:r w:rsidRPr="00991B42">
        <w:rPr>
          <w:rFonts w:eastAsia="Calibri"/>
        </w:rPr>
        <w:t xml:space="preserve">Inadequate resources are allocated to engagement programs. Although many organizations measure employee engagement at least annually, only 8% of HR’s time is prioritized for employee engagement and culture (McLean &amp; Company, 2022 HR Trends Survey; </w:t>
      </w:r>
      <w:r w:rsidRPr="0074210B">
        <w:rPr>
          <w:rFonts w:eastAsia="Calibri"/>
          <w:i/>
          <w:iCs/>
        </w:rPr>
        <w:t>N</w:t>
      </w:r>
      <w:r w:rsidRPr="00991B42">
        <w:rPr>
          <w:rFonts w:eastAsia="Calibri"/>
        </w:rPr>
        <w:t xml:space="preserve">=405). </w:t>
      </w:r>
    </w:p>
    <w:p w14:paraId="51EF0B80" w14:textId="77777777" w:rsidR="00991B42" w:rsidRPr="00991B42" w:rsidRDefault="00991B42" w:rsidP="00991B42">
      <w:pPr>
        <w:pStyle w:val="ListParagraph"/>
        <w:numPr>
          <w:ilvl w:val="0"/>
          <w:numId w:val="31"/>
        </w:numPr>
        <w:rPr>
          <w:rFonts w:eastAsia="Calibri"/>
        </w:rPr>
      </w:pPr>
      <w:r w:rsidRPr="00991B42">
        <w:rPr>
          <w:rFonts w:eastAsia="Calibri"/>
        </w:rPr>
        <w:t xml:space="preserve">Poor communication of engagement programs has resulted in a lack of buy-in from employees and leaders. </w:t>
      </w:r>
    </w:p>
    <w:p w14:paraId="6D9A2152" w14:textId="4CDAD5A3" w:rsidR="00E335B7" w:rsidRPr="00CE61CC" w:rsidRDefault="00991B42" w:rsidP="00991B42">
      <w:pPr>
        <w:pStyle w:val="ListParagraph"/>
        <w:numPr>
          <w:ilvl w:val="0"/>
          <w:numId w:val="31"/>
        </w:numPr>
        <w:rPr>
          <w:rFonts w:eastAsia="Calibri"/>
          <w:b/>
          <w:bCs/>
        </w:rPr>
      </w:pPr>
      <w:r w:rsidRPr="00991B42">
        <w:rPr>
          <w:rFonts w:eastAsia="Calibri"/>
        </w:rPr>
        <w:t xml:space="preserve">Not acting on survey results contributes to lower engagement and eroded trust for many employees. </w:t>
      </w:r>
    </w:p>
    <w:p w14:paraId="1A32E09A" w14:textId="033265A2" w:rsidR="00150238" w:rsidRPr="00CE61CC" w:rsidRDefault="00150238" w:rsidP="004F62F6">
      <w:pPr>
        <w:pStyle w:val="Heading3"/>
        <w:rPr>
          <w:szCs w:val="20"/>
        </w:rPr>
      </w:pPr>
      <w:r w:rsidRPr="00CE61CC">
        <w:t>Critical Insight</w:t>
      </w:r>
      <w:r w:rsidRPr="00CE61CC">
        <w:rPr>
          <w:szCs w:val="20"/>
        </w:rPr>
        <w:t xml:space="preserve"> </w:t>
      </w:r>
    </w:p>
    <w:p w14:paraId="2347FFED" w14:textId="04B4B690" w:rsidR="008D4AE5" w:rsidRPr="00991B42" w:rsidRDefault="00991B42" w:rsidP="00991B42">
      <w:pPr>
        <w:pStyle w:val="ListParagraph"/>
        <w:numPr>
          <w:ilvl w:val="0"/>
          <w:numId w:val="33"/>
        </w:numPr>
        <w:rPr>
          <w:rFonts w:eastAsia="Calibri" w:cs="Arial"/>
          <w:sz w:val="22"/>
          <w:szCs w:val="22"/>
        </w:rPr>
      </w:pPr>
      <w:r w:rsidRPr="00991B42">
        <w:rPr>
          <w:rFonts w:eastAsia="Calibri"/>
        </w:rPr>
        <w:t>Move beyond focusing on employee engagement surveys and use an engagement program strategy to planfully communicate the purpose and goals of engagement to gain traction and buy-in and determine ownership.</w:t>
      </w:r>
    </w:p>
    <w:p w14:paraId="4B6566FB" w14:textId="71893493" w:rsidR="007E7F4E" w:rsidRPr="007E7F4E" w:rsidRDefault="00991B42" w:rsidP="00AE1FCA">
      <w:pPr>
        <w:pStyle w:val="Heading3"/>
      </w:pPr>
      <w:r>
        <w:rPr>
          <w:noProof/>
        </w:rPr>
        <w:drawing>
          <wp:inline distT="0" distB="0" distL="0" distR="0" wp14:anchorId="37B2D0A2" wp14:editId="1A7905B0">
            <wp:extent cx="6480810" cy="320484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52EF" w:rsidRPr="0061655C">
        <w:rPr>
          <w:color w:val="5B9BD5" w:themeColor="accent1"/>
        </w:rPr>
        <w:br w:type="page"/>
      </w:r>
      <w:r w:rsidR="007E7F4E" w:rsidRPr="007E7F4E">
        <w:lastRenderedPageBreak/>
        <w:t>Get to Action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7721"/>
      </w:tblGrid>
      <w:tr w:rsidR="007E7F4E" w:rsidRPr="00CE61CC" w14:paraId="487EC692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7DCC" w14:textId="3F58B0AD" w:rsidR="007E7F4E" w:rsidRPr="00CE61CC" w:rsidRDefault="007E7F4E" w:rsidP="00421D70">
            <w:pPr>
              <w:rPr>
                <w:rFonts w:cs="Arial"/>
                <w:szCs w:val="20"/>
              </w:rPr>
            </w:pPr>
            <w:r w:rsidRPr="00CE61CC">
              <w:rPr>
                <w:rFonts w:cs="Arial"/>
                <w:szCs w:val="20"/>
              </w:rPr>
              <w:t xml:space="preserve">1. </w:t>
            </w:r>
            <w:r w:rsidR="00F50B9A" w:rsidRPr="00CE61CC">
              <w:rPr>
                <w:rFonts w:cs="Arial"/>
                <w:szCs w:val="20"/>
              </w:rPr>
              <w:t xml:space="preserve">Assess and determine </w:t>
            </w:r>
            <w:r w:rsidR="00991B42">
              <w:rPr>
                <w:rFonts w:cs="Arial"/>
                <w:szCs w:val="20"/>
              </w:rPr>
              <w:t>the</w:t>
            </w:r>
            <w:r w:rsidR="00F50B9A" w:rsidRPr="00CE61CC">
              <w:rPr>
                <w:rFonts w:cs="Arial"/>
                <w:szCs w:val="20"/>
              </w:rPr>
              <w:t xml:space="preserve"> approach to engagement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EE221" w14:textId="4FF2C656" w:rsidR="00336475" w:rsidRPr="00CE61CC" w:rsidRDefault="00336475" w:rsidP="00336475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CE61CC">
              <w:rPr>
                <w:rFonts w:cs="Arial"/>
                <w:szCs w:val="20"/>
                <w:shd w:val="clear" w:color="auto" w:fill="FFFFFF"/>
              </w:rPr>
              <w:t>Review your organization’s engagement history and readiness.</w:t>
            </w:r>
          </w:p>
          <w:p w14:paraId="57F5C30F" w14:textId="2FAFB5F2" w:rsidR="00336475" w:rsidRPr="00CE61CC" w:rsidRDefault="00336475" w:rsidP="00336475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CE61CC">
              <w:rPr>
                <w:rFonts w:cs="Arial"/>
                <w:szCs w:val="20"/>
                <w:shd w:val="clear" w:color="auto" w:fill="FFFFFF"/>
              </w:rPr>
              <w:t>Determine the engagement program’s purpose.</w:t>
            </w:r>
          </w:p>
          <w:p w14:paraId="6D257D54" w14:textId="77777777" w:rsidR="008656DE" w:rsidRPr="00CE61CC" w:rsidRDefault="00336475" w:rsidP="00336475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CE61CC">
              <w:rPr>
                <w:rFonts w:cs="Arial"/>
                <w:szCs w:val="20"/>
                <w:shd w:val="clear" w:color="auto" w:fill="FFFFFF"/>
              </w:rPr>
              <w:t>Set goals and metrics for the engagement program.</w:t>
            </w:r>
          </w:p>
          <w:p w14:paraId="4E7577F0" w14:textId="7B9D5B81" w:rsidR="00336475" w:rsidRPr="00CE61CC" w:rsidRDefault="00336475" w:rsidP="00336475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CE61CC">
              <w:rPr>
                <w:rFonts w:cs="Arial"/>
                <w:szCs w:val="20"/>
                <w:shd w:val="clear" w:color="auto" w:fill="FFFFFF"/>
              </w:rPr>
              <w:t>Select an engagement measurement and vendor.</w:t>
            </w:r>
          </w:p>
          <w:p w14:paraId="2D413A71" w14:textId="165ED09B" w:rsidR="007E7F4E" w:rsidRPr="00CE61CC" w:rsidRDefault="007E7F4E" w:rsidP="009C66E9">
            <w:pPr>
              <w:spacing w:before="240"/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CE61CC">
              <w:rPr>
                <w:rFonts w:cs="Arial"/>
                <w:b/>
                <w:bCs/>
                <w:szCs w:val="20"/>
                <w:shd w:val="clear" w:color="auto" w:fill="FFFFFF"/>
                <w:lang w:val="en-CA"/>
              </w:rPr>
              <w:t>Deliverables:</w:t>
            </w:r>
          </w:p>
          <w:p w14:paraId="1771F6EF" w14:textId="39817BD8" w:rsidR="007E7F4E" w:rsidRPr="00CE61CC" w:rsidRDefault="0005674D" w:rsidP="00421D70">
            <w:pPr>
              <w:numPr>
                <w:ilvl w:val="0"/>
                <w:numId w:val="11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CE61CC">
              <w:rPr>
                <w:rFonts w:cs="Arial"/>
                <w:i/>
                <w:iCs/>
                <w:szCs w:val="20"/>
                <w:shd w:val="clear" w:color="auto" w:fill="FFFFFF"/>
              </w:rPr>
              <w:t>Engagement Program Strategy Workbook</w:t>
            </w:r>
          </w:p>
          <w:p w14:paraId="2BB5F466" w14:textId="7C6BC542" w:rsidR="0005674D" w:rsidRPr="00CE61CC" w:rsidRDefault="005B2C79" w:rsidP="00421D70">
            <w:pPr>
              <w:numPr>
                <w:ilvl w:val="0"/>
                <w:numId w:val="11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CE61CC">
              <w:rPr>
                <w:rFonts w:cs="Arial"/>
                <w:i/>
                <w:iCs/>
                <w:szCs w:val="20"/>
                <w:shd w:val="clear" w:color="auto" w:fill="FFFFFF"/>
              </w:rPr>
              <w:t>Senior Leadership Engagement Briefing</w:t>
            </w:r>
          </w:p>
          <w:p w14:paraId="4D7B62D2" w14:textId="21E63394" w:rsidR="005B2C79" w:rsidRPr="00CE61CC" w:rsidRDefault="00097DAF" w:rsidP="00421D70">
            <w:pPr>
              <w:numPr>
                <w:ilvl w:val="0"/>
                <w:numId w:val="11"/>
              </w:numPr>
              <w:rPr>
                <w:rFonts w:cs="Arial"/>
                <w:i/>
                <w:iCs/>
                <w:szCs w:val="20"/>
                <w:shd w:val="clear" w:color="auto" w:fill="FFFFFF"/>
              </w:rPr>
            </w:pPr>
            <w:r w:rsidRPr="00CE61CC">
              <w:rPr>
                <w:rFonts w:cs="Arial"/>
                <w:i/>
                <w:iCs/>
                <w:szCs w:val="20"/>
                <w:shd w:val="clear" w:color="auto" w:fill="FFFFFF"/>
              </w:rPr>
              <w:t>HR Metrics Library</w:t>
            </w:r>
          </w:p>
          <w:p w14:paraId="175575BB" w14:textId="0BBB130C" w:rsidR="00097DAF" w:rsidRPr="00CE61CC" w:rsidRDefault="001E1B93" w:rsidP="00CB2579">
            <w:pPr>
              <w:numPr>
                <w:ilvl w:val="0"/>
                <w:numId w:val="11"/>
              </w:numPr>
              <w:spacing w:after="240"/>
              <w:rPr>
                <w:rFonts w:cs="Arial"/>
                <w:i/>
                <w:iCs/>
                <w:szCs w:val="20"/>
                <w:shd w:val="clear" w:color="auto" w:fill="FFFFFF"/>
              </w:rPr>
            </w:pPr>
            <w:r w:rsidRPr="00CE61CC">
              <w:rPr>
                <w:rFonts w:cs="Arial"/>
                <w:i/>
                <w:iCs/>
                <w:szCs w:val="20"/>
                <w:shd w:val="clear" w:color="auto" w:fill="FFFFFF"/>
              </w:rPr>
              <w:t>Employee Engagement Survey Scoping Checklist</w:t>
            </w:r>
          </w:p>
          <w:p w14:paraId="0A1AFD94" w14:textId="77777777" w:rsidR="007E7F4E" w:rsidRPr="00CE61CC" w:rsidRDefault="007E7F4E" w:rsidP="00421D70">
            <w:pPr>
              <w:rPr>
                <w:rFonts w:cs="Arial"/>
                <w:szCs w:val="20"/>
              </w:rPr>
            </w:pPr>
          </w:p>
        </w:tc>
      </w:tr>
      <w:tr w:rsidR="007E7F4E" w:rsidRPr="00CE61CC" w14:paraId="2C33C1A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A488" w14:textId="38148F26" w:rsidR="007E7F4E" w:rsidRPr="00CE61CC" w:rsidRDefault="007E7F4E" w:rsidP="00421D70">
            <w:pPr>
              <w:rPr>
                <w:rFonts w:cs="Arial"/>
                <w:szCs w:val="20"/>
              </w:rPr>
            </w:pPr>
            <w:r w:rsidRPr="00CE61CC">
              <w:rPr>
                <w:rFonts w:cs="Arial"/>
                <w:szCs w:val="20"/>
              </w:rPr>
              <w:t xml:space="preserve">2. </w:t>
            </w:r>
            <w:r w:rsidR="004E734B" w:rsidRPr="00CE61CC">
              <w:rPr>
                <w:rFonts w:cs="Arial"/>
                <w:szCs w:val="20"/>
              </w:rPr>
              <w:t>Prepare stakeholders with roles and responsibilities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22B60" w14:textId="2216A021" w:rsidR="00793115" w:rsidRPr="00CE61CC" w:rsidRDefault="00793115" w:rsidP="00793115">
            <w:pPr>
              <w:numPr>
                <w:ilvl w:val="0"/>
                <w:numId w:val="12"/>
              </w:numPr>
              <w:rPr>
                <w:rFonts w:cs="Arial"/>
                <w:szCs w:val="20"/>
                <w:lang w:val="en-CA"/>
              </w:rPr>
            </w:pPr>
            <w:r w:rsidRPr="00CE61CC">
              <w:rPr>
                <w:rFonts w:cs="Arial"/>
                <w:szCs w:val="20"/>
              </w:rPr>
              <w:t>Identif</w:t>
            </w:r>
            <w:r w:rsidR="00E439E7" w:rsidRPr="00CE61CC">
              <w:rPr>
                <w:rFonts w:cs="Arial"/>
                <w:szCs w:val="20"/>
              </w:rPr>
              <w:t>y</w:t>
            </w:r>
            <w:r w:rsidRPr="00CE61CC">
              <w:rPr>
                <w:rFonts w:cs="Arial"/>
                <w:szCs w:val="20"/>
              </w:rPr>
              <w:t xml:space="preserve"> stakeholders and their roles and accountabilities.</w:t>
            </w:r>
          </w:p>
          <w:p w14:paraId="0816E1DD" w14:textId="7D153E5C" w:rsidR="00793115" w:rsidRPr="00CE61CC" w:rsidRDefault="00793115" w:rsidP="00793115">
            <w:pPr>
              <w:numPr>
                <w:ilvl w:val="0"/>
                <w:numId w:val="12"/>
              </w:numPr>
              <w:rPr>
                <w:rFonts w:cs="Arial"/>
                <w:szCs w:val="20"/>
                <w:lang w:val="en-CA"/>
              </w:rPr>
            </w:pPr>
            <w:r w:rsidRPr="00CE61CC">
              <w:rPr>
                <w:rFonts w:cs="Arial"/>
                <w:szCs w:val="20"/>
              </w:rPr>
              <w:t>Draft results</w:t>
            </w:r>
            <w:r w:rsidR="008D13BE">
              <w:rPr>
                <w:rFonts w:cs="Arial"/>
                <w:szCs w:val="20"/>
              </w:rPr>
              <w:t>-</w:t>
            </w:r>
            <w:r w:rsidRPr="00CE61CC">
              <w:rPr>
                <w:rFonts w:cs="Arial"/>
                <w:szCs w:val="20"/>
              </w:rPr>
              <w:t>sharing and action</w:t>
            </w:r>
            <w:r w:rsidR="008D13BE">
              <w:rPr>
                <w:rFonts w:cs="Arial"/>
                <w:szCs w:val="20"/>
              </w:rPr>
              <w:t>-</w:t>
            </w:r>
            <w:r w:rsidRPr="00CE61CC">
              <w:rPr>
                <w:rFonts w:cs="Arial"/>
                <w:szCs w:val="20"/>
              </w:rPr>
              <w:t>planning activities.</w:t>
            </w:r>
          </w:p>
          <w:p w14:paraId="70E3828C" w14:textId="3D416324" w:rsidR="00793115" w:rsidRPr="00CE61CC" w:rsidRDefault="00793115" w:rsidP="00793115">
            <w:pPr>
              <w:numPr>
                <w:ilvl w:val="0"/>
                <w:numId w:val="12"/>
              </w:numPr>
              <w:rPr>
                <w:rFonts w:cs="Arial"/>
                <w:szCs w:val="20"/>
                <w:lang w:val="en-CA"/>
              </w:rPr>
            </w:pPr>
            <w:r w:rsidRPr="00CE61CC">
              <w:rPr>
                <w:rFonts w:cs="Arial"/>
                <w:szCs w:val="20"/>
              </w:rPr>
              <w:t>Prepare to support stakeholders with the resources needed to execute their roles.</w:t>
            </w:r>
          </w:p>
          <w:p w14:paraId="1BBFCD43" w14:textId="77777777" w:rsidR="007E7F4E" w:rsidRPr="00CE61CC" w:rsidRDefault="007E7F4E" w:rsidP="009C66E9">
            <w:pPr>
              <w:spacing w:before="240"/>
              <w:rPr>
                <w:rFonts w:cs="Arial"/>
                <w:szCs w:val="20"/>
                <w:lang w:val="en-CA"/>
              </w:rPr>
            </w:pPr>
            <w:r w:rsidRPr="00CE61CC">
              <w:rPr>
                <w:rFonts w:cs="Arial"/>
                <w:b/>
                <w:bCs/>
                <w:szCs w:val="20"/>
                <w:lang w:val="en-CA"/>
              </w:rPr>
              <w:t>Deliverables:</w:t>
            </w:r>
          </w:p>
          <w:p w14:paraId="28324953" w14:textId="01651506" w:rsidR="00AC0793" w:rsidRPr="00CE61CC" w:rsidRDefault="00AC0793" w:rsidP="00CB2579">
            <w:pPr>
              <w:numPr>
                <w:ilvl w:val="0"/>
                <w:numId w:val="13"/>
              </w:numPr>
              <w:spacing w:after="240"/>
              <w:rPr>
                <w:rFonts w:cs="Arial"/>
                <w:szCs w:val="20"/>
                <w:lang w:val="en-CA"/>
              </w:rPr>
            </w:pPr>
            <w:r w:rsidRPr="00CE61CC">
              <w:rPr>
                <w:rFonts w:cs="Arial"/>
                <w:i/>
                <w:iCs/>
                <w:szCs w:val="20"/>
              </w:rPr>
              <w:t>Engagement Program Strategy Workbook</w:t>
            </w:r>
          </w:p>
        </w:tc>
      </w:tr>
      <w:tr w:rsidR="007E7F4E" w:rsidRPr="00CE61CC" w14:paraId="23630E1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0EF7" w14:textId="0D16CB49" w:rsidR="007E7F4E" w:rsidRPr="00CE61CC" w:rsidRDefault="007E7F4E" w:rsidP="00421D70">
            <w:pPr>
              <w:rPr>
                <w:rFonts w:cs="Arial"/>
                <w:szCs w:val="20"/>
              </w:rPr>
            </w:pPr>
            <w:r w:rsidRPr="00CE61CC">
              <w:rPr>
                <w:rFonts w:cs="Arial"/>
                <w:szCs w:val="20"/>
              </w:rPr>
              <w:t xml:space="preserve">3. </w:t>
            </w:r>
            <w:r w:rsidR="002018E3" w:rsidRPr="00CE61CC">
              <w:rPr>
                <w:rFonts w:cs="Arial"/>
                <w:szCs w:val="20"/>
              </w:rPr>
              <w:t>Communicate engagement strategy and plan next steps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5BA16" w14:textId="4D04307C" w:rsidR="00622CD5" w:rsidRPr="00CE61CC" w:rsidRDefault="00622CD5" w:rsidP="00622CD5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CE61CC">
              <w:rPr>
                <w:rFonts w:cs="Arial"/>
                <w:szCs w:val="20"/>
              </w:rPr>
              <w:t>Map out a timeline for the stages of the engagement program.</w:t>
            </w:r>
          </w:p>
          <w:p w14:paraId="25F09D29" w14:textId="2C244A86" w:rsidR="00622CD5" w:rsidRPr="00CE61CC" w:rsidRDefault="00622CD5" w:rsidP="00622CD5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CE61CC">
              <w:rPr>
                <w:rFonts w:cs="Arial"/>
                <w:szCs w:val="20"/>
              </w:rPr>
              <w:t>Plan next steps for HR to support stakeholders.</w:t>
            </w:r>
          </w:p>
          <w:p w14:paraId="1AC9E618" w14:textId="074BCE6D" w:rsidR="00622CD5" w:rsidRPr="00CE61CC" w:rsidRDefault="00622CD5" w:rsidP="00622CD5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CE61CC">
              <w:rPr>
                <w:rFonts w:cs="Arial"/>
                <w:szCs w:val="20"/>
              </w:rPr>
              <w:t>Articulate key messages and a communication plan.</w:t>
            </w:r>
          </w:p>
          <w:p w14:paraId="319B4A5D" w14:textId="77777777" w:rsidR="007E7F4E" w:rsidRPr="00CE61CC" w:rsidRDefault="007E7F4E" w:rsidP="009C66E9">
            <w:pPr>
              <w:spacing w:before="240"/>
              <w:rPr>
                <w:rFonts w:cs="Arial"/>
                <w:szCs w:val="20"/>
                <w:lang w:val="en-CA"/>
              </w:rPr>
            </w:pPr>
            <w:r w:rsidRPr="00CE61CC">
              <w:rPr>
                <w:rFonts w:cs="Arial"/>
                <w:b/>
                <w:bCs/>
                <w:szCs w:val="20"/>
                <w:lang w:val="en-CA"/>
              </w:rPr>
              <w:t>Deliverables:</w:t>
            </w:r>
          </w:p>
          <w:p w14:paraId="35A4BDBB" w14:textId="5CD224F3" w:rsidR="007E7F4E" w:rsidRPr="00CE61CC" w:rsidRDefault="000F357E" w:rsidP="00421D70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</w:rPr>
            </w:pPr>
            <w:r w:rsidRPr="00CE61CC">
              <w:rPr>
                <w:rFonts w:cs="Arial"/>
                <w:i/>
                <w:iCs/>
                <w:szCs w:val="20"/>
              </w:rPr>
              <w:t>Engagement Program Action and Communication Plan</w:t>
            </w:r>
          </w:p>
          <w:p w14:paraId="04E07664" w14:textId="39561BD3" w:rsidR="004906FB" w:rsidRPr="00CE61CC" w:rsidRDefault="00787794" w:rsidP="00421D70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</w:rPr>
            </w:pPr>
            <w:r w:rsidRPr="00CE61CC">
              <w:rPr>
                <w:rFonts w:cs="Arial"/>
                <w:i/>
                <w:iCs/>
                <w:szCs w:val="20"/>
              </w:rPr>
              <w:t>Employee Engagement Email Templates</w:t>
            </w:r>
          </w:p>
          <w:p w14:paraId="6AA78AEB" w14:textId="77777777" w:rsidR="000F357E" w:rsidRPr="00CE61CC" w:rsidRDefault="00166F78" w:rsidP="00421D70">
            <w:pPr>
              <w:numPr>
                <w:ilvl w:val="0"/>
                <w:numId w:val="15"/>
              </w:numPr>
              <w:rPr>
                <w:rFonts w:cs="Arial"/>
                <w:szCs w:val="20"/>
                <w:lang w:val="en-CA"/>
              </w:rPr>
            </w:pPr>
            <w:r w:rsidRPr="00CE61CC">
              <w:rPr>
                <w:rFonts w:cs="Arial"/>
                <w:i/>
                <w:iCs/>
                <w:szCs w:val="20"/>
              </w:rPr>
              <w:t>Engagement Stakeholder Presentation Template</w:t>
            </w:r>
          </w:p>
          <w:p w14:paraId="23C951EA" w14:textId="77777777" w:rsidR="00166F78" w:rsidRPr="00CE61CC" w:rsidRDefault="009A54C6" w:rsidP="00421D70">
            <w:pPr>
              <w:numPr>
                <w:ilvl w:val="0"/>
                <w:numId w:val="15"/>
              </w:numPr>
              <w:rPr>
                <w:rFonts w:cs="Arial"/>
                <w:szCs w:val="20"/>
                <w:lang w:val="en-CA"/>
              </w:rPr>
            </w:pPr>
            <w:r w:rsidRPr="00CE61CC">
              <w:rPr>
                <w:rFonts w:cs="Arial"/>
                <w:i/>
                <w:iCs/>
                <w:szCs w:val="20"/>
              </w:rPr>
              <w:t>Employee Engagement Infographic</w:t>
            </w:r>
          </w:p>
          <w:p w14:paraId="3BCC303B" w14:textId="10F6B5F5" w:rsidR="00451005" w:rsidRPr="00CE61CC" w:rsidRDefault="00451005" w:rsidP="00CB2579">
            <w:pPr>
              <w:numPr>
                <w:ilvl w:val="0"/>
                <w:numId w:val="15"/>
              </w:numPr>
              <w:spacing w:after="240"/>
              <w:rPr>
                <w:rFonts w:cs="Arial"/>
                <w:szCs w:val="20"/>
                <w:lang w:val="en-CA"/>
              </w:rPr>
            </w:pPr>
            <w:r w:rsidRPr="00CE61CC">
              <w:rPr>
                <w:rFonts w:cs="Arial"/>
                <w:i/>
                <w:iCs/>
                <w:szCs w:val="20"/>
              </w:rPr>
              <w:t>Employee Engagement Program Logistics Checklist</w:t>
            </w:r>
          </w:p>
        </w:tc>
      </w:tr>
    </w:tbl>
    <w:p w14:paraId="23A158EA" w14:textId="1D681FBB" w:rsidR="00150238" w:rsidRDefault="00150238" w:rsidP="00150238">
      <w:pPr>
        <w:spacing w:after="200" w:line="276" w:lineRule="auto"/>
        <w:rPr>
          <w:rFonts w:eastAsia="Calibri" w:cs="Arial"/>
          <w:color w:val="808080" w:themeColor="background1" w:themeShade="80"/>
          <w:sz w:val="24"/>
        </w:rPr>
      </w:pPr>
    </w:p>
    <w:p w14:paraId="3E9602DB" w14:textId="77777777" w:rsidR="00FD5B23" w:rsidRDefault="00FD5B23" w:rsidP="00150238">
      <w:pPr>
        <w:spacing w:after="200" w:line="276" w:lineRule="auto"/>
        <w:rPr>
          <w:rFonts w:eastAsia="Calibri" w:cs="Arial"/>
          <w:color w:val="808080" w:themeColor="background1" w:themeShade="80"/>
          <w:sz w:val="24"/>
        </w:rPr>
      </w:pPr>
    </w:p>
    <w:p w14:paraId="49EAB613" w14:textId="40727819" w:rsidR="00492F5D" w:rsidRDefault="00492F5D" w:rsidP="008B4684">
      <w:pPr>
        <w:tabs>
          <w:tab w:val="left" w:pos="2865"/>
        </w:tabs>
      </w:pPr>
    </w:p>
    <w:p w14:paraId="51D5375B" w14:textId="7344F951" w:rsidR="00C8415D" w:rsidRDefault="00C8415D" w:rsidP="00D82A73">
      <w:pPr>
        <w:jc w:val="center"/>
      </w:pPr>
      <w:r>
        <w:t>__________________________________________________</w:t>
      </w:r>
    </w:p>
    <w:p w14:paraId="7BB97067" w14:textId="77777777" w:rsidR="00C8415D" w:rsidRDefault="00C8415D" w:rsidP="00C8415D">
      <w:pPr>
        <w:jc w:val="center"/>
      </w:pPr>
    </w:p>
    <w:p w14:paraId="7750E2B4" w14:textId="190888A9" w:rsidR="00DB120E" w:rsidRDefault="00DB120E" w:rsidP="00DB120E">
      <w:pPr>
        <w:jc w:val="center"/>
      </w:pPr>
      <w:r w:rsidRPr="002C7EBA">
        <w:rPr>
          <w:rFonts w:cs="Arial"/>
          <w:szCs w:val="20"/>
        </w:rPr>
        <w:t xml:space="preserve">For acceptable use of this template, refer to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's </w:t>
      </w:r>
      <w:hyperlink r:id="rId10" w:history="1">
        <w:r w:rsidRPr="002C7EBA">
          <w:rPr>
            <w:rStyle w:val="Hyperlink"/>
            <w:rFonts w:cs="Arial"/>
            <w:szCs w:val="20"/>
          </w:rPr>
          <w:t>Terms of Use</w:t>
        </w:r>
      </w:hyperlink>
      <w:r w:rsidRPr="002C7EBA">
        <w:rPr>
          <w:rFonts w:cs="Arial"/>
          <w:szCs w:val="20"/>
        </w:rPr>
        <w:t xml:space="preserve">. These documents are intended to supply general information only, </w:t>
      </w:r>
      <w:r w:rsidR="004F62F6" w:rsidRPr="00B8015F">
        <w:rPr>
          <w:rFonts w:cs="Arial"/>
          <w:color w:val="000000"/>
          <w:shd w:val="clear" w:color="auto" w:fill="FFFFFF"/>
        </w:rPr>
        <w:t>not specific professional, personal, legal, or accounting advice</w:t>
      </w:r>
      <w:r w:rsidRPr="002C7EBA">
        <w:rPr>
          <w:rFonts w:cs="Arial"/>
          <w:szCs w:val="20"/>
        </w:rPr>
        <w:t xml:space="preserve">, and are not intended to be used as a substitute for any kind of professional advice. Use this document either in whole or in part as a basis and guide for document creation. To customize this document with corporate marks and titles, simply replace the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 information in the Header and Footer fields of this document.</w:t>
      </w:r>
    </w:p>
    <w:p w14:paraId="4711218B" w14:textId="77777777" w:rsidR="00C8415D" w:rsidRPr="008B4684" w:rsidRDefault="00C8415D" w:rsidP="008B4684">
      <w:pPr>
        <w:tabs>
          <w:tab w:val="left" w:pos="2865"/>
        </w:tabs>
      </w:pPr>
    </w:p>
    <w:sectPr w:rsidR="00C8415D" w:rsidRPr="008B4684" w:rsidSect="004F62F6">
      <w:headerReference w:type="default" r:id="rId11"/>
      <w:footerReference w:type="default" r:id="rId12"/>
      <w:pgSz w:w="12240" w:h="15840"/>
      <w:pgMar w:top="1620" w:right="1082" w:bottom="1440" w:left="9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8608" w14:textId="77777777" w:rsidR="003C36E8" w:rsidRDefault="003C36E8">
      <w:r>
        <w:separator/>
      </w:r>
    </w:p>
  </w:endnote>
  <w:endnote w:type="continuationSeparator" w:id="0">
    <w:p w14:paraId="002AD55F" w14:textId="77777777" w:rsidR="003C36E8" w:rsidRDefault="003C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8E0E" w14:textId="77777777" w:rsidR="00775EA1" w:rsidRPr="00775EA1" w:rsidRDefault="005C7852">
    <w:pPr>
      <w:pStyle w:val="Footer"/>
      <w:jc w:val="center"/>
      <w:rPr>
        <w:color w:val="808080"/>
      </w:rPr>
    </w:pPr>
    <w:r w:rsidRPr="00775EA1">
      <w:rPr>
        <w:color w:val="808080"/>
      </w:rPr>
      <w:fldChar w:fldCharType="begin"/>
    </w:r>
    <w:r w:rsidR="00775EA1" w:rsidRPr="00775EA1">
      <w:rPr>
        <w:color w:val="808080"/>
      </w:rPr>
      <w:instrText xml:space="preserve"> PAGE   \* MERGEFORMAT </w:instrText>
    </w:r>
    <w:r w:rsidRPr="00775EA1">
      <w:rPr>
        <w:color w:val="808080"/>
      </w:rPr>
      <w:fldChar w:fldCharType="separate"/>
    </w:r>
    <w:r w:rsidR="004F62F6">
      <w:rPr>
        <w:noProof/>
        <w:color w:val="808080"/>
      </w:rPr>
      <w:t>2</w:t>
    </w:r>
    <w:r w:rsidRPr="00775EA1">
      <w:rPr>
        <w:color w:val="808080"/>
      </w:rPr>
      <w:fldChar w:fldCharType="end"/>
    </w:r>
  </w:p>
  <w:p w14:paraId="1E5B761F" w14:textId="0DDAD9F6" w:rsidR="00775EA1" w:rsidRPr="004F62F6" w:rsidRDefault="004F62F6">
    <w:pPr>
      <w:pStyle w:val="Footer"/>
      <w:jc w:val="center"/>
      <w:rPr>
        <w:color w:val="808080"/>
        <w:szCs w:val="16"/>
      </w:rPr>
    </w:pPr>
    <w:r>
      <w:rPr>
        <w:color w:val="808080"/>
        <w:szCs w:val="16"/>
      </w:rPr>
      <w:t xml:space="preserve">   </w:t>
    </w:r>
    <w:r w:rsidR="00775EA1" w:rsidRPr="004F62F6">
      <w:rPr>
        <w:color w:val="808080"/>
        <w:szCs w:val="16"/>
      </w:rPr>
      <w:t>McLean &amp; Company</w:t>
    </w:r>
  </w:p>
  <w:p w14:paraId="35CF3E3B" w14:textId="77777777" w:rsidR="00775EA1" w:rsidRPr="004F62F6" w:rsidRDefault="00775EA1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29EC" w14:textId="77777777" w:rsidR="003C36E8" w:rsidRDefault="003C36E8">
      <w:r>
        <w:separator/>
      </w:r>
    </w:p>
  </w:footnote>
  <w:footnote w:type="continuationSeparator" w:id="0">
    <w:p w14:paraId="22D055D5" w14:textId="77777777" w:rsidR="003C36E8" w:rsidRDefault="003C3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EA68" w14:textId="1D07B202" w:rsidR="00701BB0" w:rsidRPr="004D32EB" w:rsidRDefault="002344C3">
    <w:pPr>
      <w:pStyle w:val="Header"/>
      <w:rPr>
        <w:rFonts w:ascii="Arial Black" w:hAnsi="Arial Black"/>
        <w:color w:val="FFFFFF"/>
      </w:rPr>
    </w:pPr>
    <w:r>
      <w:rPr>
        <w:rFonts w:ascii="Arial Black" w:hAnsi="Arial Black"/>
        <w:noProof/>
        <w:color w:val="FFFFFF"/>
        <w:lang w:val="en-CA" w:eastAsia="en-CA"/>
      </w:rPr>
      <w:drawing>
        <wp:anchor distT="0" distB="0" distL="114300" distR="114300" simplePos="0" relativeHeight="251657728" behindDoc="1" locked="0" layoutInCell="1" allowOverlap="1" wp14:anchorId="09934992" wp14:editId="63BB21AC">
          <wp:simplePos x="0" y="0"/>
          <wp:positionH relativeFrom="column">
            <wp:posOffset>-638175</wp:posOffset>
          </wp:positionH>
          <wp:positionV relativeFrom="paragraph">
            <wp:posOffset>-381000</wp:posOffset>
          </wp:positionV>
          <wp:extent cx="9554845" cy="904875"/>
          <wp:effectExtent l="0" t="0" r="0" b="7620"/>
          <wp:wrapNone/>
          <wp:docPr id="4" name="Picture 1" descr="word-job_des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-job_desc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84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F3"/>
    <w:multiLevelType w:val="hybridMultilevel"/>
    <w:tmpl w:val="A57E4D00"/>
    <w:lvl w:ilvl="0" w:tplc="562AE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0B33B4"/>
    <w:multiLevelType w:val="hybridMultilevel"/>
    <w:tmpl w:val="77322812"/>
    <w:lvl w:ilvl="0" w:tplc="88EC3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ADA6E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1479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D926AA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87865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E316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8C81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41E3C0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6A0D99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0541FF"/>
    <w:multiLevelType w:val="hybridMultilevel"/>
    <w:tmpl w:val="25A6A18E"/>
    <w:lvl w:ilvl="0" w:tplc="61A2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8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C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7D3A0B"/>
    <w:multiLevelType w:val="hybridMultilevel"/>
    <w:tmpl w:val="DB7A7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604F"/>
    <w:multiLevelType w:val="hybridMultilevel"/>
    <w:tmpl w:val="1B7CDD8C"/>
    <w:lvl w:ilvl="0" w:tplc="BDE48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14C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24D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8A8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E1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2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85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363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EB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B57041D"/>
    <w:multiLevelType w:val="hybridMultilevel"/>
    <w:tmpl w:val="197642B8"/>
    <w:lvl w:ilvl="0" w:tplc="21D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A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570AA4"/>
    <w:multiLevelType w:val="hybridMultilevel"/>
    <w:tmpl w:val="E2205FFE"/>
    <w:lvl w:ilvl="0" w:tplc="E724D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23298F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BAFC9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78BCC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3C661D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7D8FF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31C9AC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666F10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058457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34C4A0A"/>
    <w:multiLevelType w:val="hybridMultilevel"/>
    <w:tmpl w:val="478669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7A2FEA"/>
    <w:multiLevelType w:val="hybridMultilevel"/>
    <w:tmpl w:val="BBAE8DC0"/>
    <w:lvl w:ilvl="0" w:tplc="92A69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CEBF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428F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764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8A4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8B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A8FA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6268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380A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8DA5CD3"/>
    <w:multiLevelType w:val="hybridMultilevel"/>
    <w:tmpl w:val="BF2A5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36FDA"/>
    <w:multiLevelType w:val="hybridMultilevel"/>
    <w:tmpl w:val="B5C25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34F5C"/>
    <w:multiLevelType w:val="hybridMultilevel"/>
    <w:tmpl w:val="99CEF260"/>
    <w:lvl w:ilvl="0" w:tplc="F1C6DD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FA6B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43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0C7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AFA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3A00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26E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A69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9C4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382401ED"/>
    <w:multiLevelType w:val="hybridMultilevel"/>
    <w:tmpl w:val="25AEC9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E23FF8"/>
    <w:multiLevelType w:val="hybridMultilevel"/>
    <w:tmpl w:val="A858C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E4283"/>
    <w:multiLevelType w:val="hybridMultilevel"/>
    <w:tmpl w:val="C1C09A48"/>
    <w:lvl w:ilvl="0" w:tplc="2B04B3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F445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44A90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5E6C2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1AD6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0C66D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4CCD2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6E53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D82F0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8532E"/>
    <w:multiLevelType w:val="hybridMultilevel"/>
    <w:tmpl w:val="BE9852D4"/>
    <w:lvl w:ilvl="0" w:tplc="1AF6D0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3005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3253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FD48C1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196C11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C6C78C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96068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96EB9F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11C28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5035284"/>
    <w:multiLevelType w:val="hybridMultilevel"/>
    <w:tmpl w:val="D6343442"/>
    <w:lvl w:ilvl="0" w:tplc="20C8EC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500B3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E234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6A47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4CC8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2700D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93E79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EBA01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26AF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69553A"/>
    <w:multiLevelType w:val="hybridMultilevel"/>
    <w:tmpl w:val="9C4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64284"/>
    <w:multiLevelType w:val="hybridMultilevel"/>
    <w:tmpl w:val="2638B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86806"/>
    <w:multiLevelType w:val="hybridMultilevel"/>
    <w:tmpl w:val="D72C394A"/>
    <w:lvl w:ilvl="0" w:tplc="2C8C5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7AADE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79E2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9CC915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04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FE97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F8D8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3C90A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CB2FF3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9474016"/>
    <w:multiLevelType w:val="hybridMultilevel"/>
    <w:tmpl w:val="7C403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A098F"/>
    <w:multiLevelType w:val="hybridMultilevel"/>
    <w:tmpl w:val="BD8293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426607"/>
    <w:multiLevelType w:val="hybridMultilevel"/>
    <w:tmpl w:val="B0846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F1B5E"/>
    <w:multiLevelType w:val="hybridMultilevel"/>
    <w:tmpl w:val="3CD402B0"/>
    <w:lvl w:ilvl="0" w:tplc="98D6D6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E2A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4C0D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A8B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38C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2E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89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54C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B29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69F70953"/>
    <w:multiLevelType w:val="hybridMultilevel"/>
    <w:tmpl w:val="AD86A422"/>
    <w:lvl w:ilvl="0" w:tplc="14A8A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6F2365F5"/>
    <w:multiLevelType w:val="hybridMultilevel"/>
    <w:tmpl w:val="83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940E2"/>
    <w:multiLevelType w:val="hybridMultilevel"/>
    <w:tmpl w:val="B9741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A23C5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3D3633"/>
    <w:multiLevelType w:val="hybridMultilevel"/>
    <w:tmpl w:val="DF36DC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BE78C2"/>
    <w:multiLevelType w:val="hybridMultilevel"/>
    <w:tmpl w:val="1FA2F3B6"/>
    <w:lvl w:ilvl="0" w:tplc="33FA7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58CA6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D72A5A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CCC01E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32D74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7E83F4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9C0D77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27EE25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624DF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91E51FF"/>
    <w:multiLevelType w:val="hybridMultilevel"/>
    <w:tmpl w:val="C2689878"/>
    <w:lvl w:ilvl="0" w:tplc="D20ED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4AD8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384D8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F041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B0E3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A0382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B8439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003D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974C0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873CF9"/>
    <w:multiLevelType w:val="hybridMultilevel"/>
    <w:tmpl w:val="94C0182C"/>
    <w:lvl w:ilvl="0" w:tplc="9E86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C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A5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B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6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4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0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C8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7"/>
  </w:num>
  <w:num w:numId="3">
    <w:abstractNumId w:val="24"/>
  </w:num>
  <w:num w:numId="4">
    <w:abstractNumId w:val="2"/>
  </w:num>
  <w:num w:numId="5">
    <w:abstractNumId w:val="5"/>
  </w:num>
  <w:num w:numId="6">
    <w:abstractNumId w:val="32"/>
  </w:num>
  <w:num w:numId="7">
    <w:abstractNumId w:val="18"/>
  </w:num>
  <w:num w:numId="8">
    <w:abstractNumId w:val="28"/>
  </w:num>
  <w:num w:numId="9">
    <w:abstractNumId w:val="26"/>
  </w:num>
  <w:num w:numId="10">
    <w:abstractNumId w:val="1"/>
  </w:num>
  <w:num w:numId="11">
    <w:abstractNumId w:val="4"/>
  </w:num>
  <w:num w:numId="12">
    <w:abstractNumId w:val="20"/>
  </w:num>
  <w:num w:numId="13">
    <w:abstractNumId w:val="25"/>
  </w:num>
  <w:num w:numId="14">
    <w:abstractNumId w:val="16"/>
  </w:num>
  <w:num w:numId="15">
    <w:abstractNumId w:val="0"/>
  </w:num>
  <w:num w:numId="16">
    <w:abstractNumId w:val="6"/>
  </w:num>
  <w:num w:numId="17">
    <w:abstractNumId w:val="11"/>
  </w:num>
  <w:num w:numId="18">
    <w:abstractNumId w:val="30"/>
  </w:num>
  <w:num w:numId="19">
    <w:abstractNumId w:val="8"/>
  </w:num>
  <w:num w:numId="20">
    <w:abstractNumId w:val="21"/>
  </w:num>
  <w:num w:numId="21">
    <w:abstractNumId w:val="9"/>
  </w:num>
  <w:num w:numId="22">
    <w:abstractNumId w:val="13"/>
  </w:num>
  <w:num w:numId="23">
    <w:abstractNumId w:val="22"/>
  </w:num>
  <w:num w:numId="24">
    <w:abstractNumId w:val="31"/>
  </w:num>
  <w:num w:numId="25">
    <w:abstractNumId w:val="14"/>
  </w:num>
  <w:num w:numId="26">
    <w:abstractNumId w:val="17"/>
  </w:num>
  <w:num w:numId="27">
    <w:abstractNumId w:val="12"/>
  </w:num>
  <w:num w:numId="28">
    <w:abstractNumId w:val="7"/>
  </w:num>
  <w:num w:numId="29">
    <w:abstractNumId w:val="29"/>
  </w:num>
  <w:num w:numId="30">
    <w:abstractNumId w:val="19"/>
  </w:num>
  <w:num w:numId="31">
    <w:abstractNumId w:val="3"/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35"/>
    <w:rsid w:val="00026ACB"/>
    <w:rsid w:val="00033B26"/>
    <w:rsid w:val="00033B75"/>
    <w:rsid w:val="0005674D"/>
    <w:rsid w:val="00077963"/>
    <w:rsid w:val="00097DAF"/>
    <w:rsid w:val="000D63E7"/>
    <w:rsid w:val="000F357E"/>
    <w:rsid w:val="001135CF"/>
    <w:rsid w:val="00134035"/>
    <w:rsid w:val="00150238"/>
    <w:rsid w:val="00166F78"/>
    <w:rsid w:val="00186D07"/>
    <w:rsid w:val="001C6BF1"/>
    <w:rsid w:val="001E1B93"/>
    <w:rsid w:val="001F431F"/>
    <w:rsid w:val="002018E3"/>
    <w:rsid w:val="0020649A"/>
    <w:rsid w:val="00234116"/>
    <w:rsid w:val="002344C3"/>
    <w:rsid w:val="00253948"/>
    <w:rsid w:val="002C17B1"/>
    <w:rsid w:val="002C6A38"/>
    <w:rsid w:val="002D034A"/>
    <w:rsid w:val="003018D3"/>
    <w:rsid w:val="00303006"/>
    <w:rsid w:val="00336475"/>
    <w:rsid w:val="00343D15"/>
    <w:rsid w:val="00364660"/>
    <w:rsid w:val="003C36E8"/>
    <w:rsid w:val="004069F4"/>
    <w:rsid w:val="00451005"/>
    <w:rsid w:val="0045165B"/>
    <w:rsid w:val="00455B7B"/>
    <w:rsid w:val="00486B78"/>
    <w:rsid w:val="004906FB"/>
    <w:rsid w:val="00492F5D"/>
    <w:rsid w:val="004B23F2"/>
    <w:rsid w:val="004B4D12"/>
    <w:rsid w:val="004D32EB"/>
    <w:rsid w:val="004E734B"/>
    <w:rsid w:val="004F57CC"/>
    <w:rsid w:val="004F62F6"/>
    <w:rsid w:val="00514649"/>
    <w:rsid w:val="005328F4"/>
    <w:rsid w:val="005B2C79"/>
    <w:rsid w:val="005C7852"/>
    <w:rsid w:val="005F4391"/>
    <w:rsid w:val="0061655C"/>
    <w:rsid w:val="00622CD5"/>
    <w:rsid w:val="0063581D"/>
    <w:rsid w:val="006A5382"/>
    <w:rsid w:val="006B0CA8"/>
    <w:rsid w:val="006C6CF6"/>
    <w:rsid w:val="00701BB0"/>
    <w:rsid w:val="007152EF"/>
    <w:rsid w:val="00715498"/>
    <w:rsid w:val="0074210B"/>
    <w:rsid w:val="00775EA1"/>
    <w:rsid w:val="00787794"/>
    <w:rsid w:val="00791A6F"/>
    <w:rsid w:val="00793115"/>
    <w:rsid w:val="007E7F4E"/>
    <w:rsid w:val="00801B44"/>
    <w:rsid w:val="00803CE4"/>
    <w:rsid w:val="0081572D"/>
    <w:rsid w:val="00830085"/>
    <w:rsid w:val="0084028A"/>
    <w:rsid w:val="008656DE"/>
    <w:rsid w:val="008B4684"/>
    <w:rsid w:val="008B6398"/>
    <w:rsid w:val="008C5E54"/>
    <w:rsid w:val="008D13BE"/>
    <w:rsid w:val="008D4AE5"/>
    <w:rsid w:val="008F5841"/>
    <w:rsid w:val="00923F3F"/>
    <w:rsid w:val="0096410E"/>
    <w:rsid w:val="00991B42"/>
    <w:rsid w:val="009A54C6"/>
    <w:rsid w:val="009C66E9"/>
    <w:rsid w:val="009F67EC"/>
    <w:rsid w:val="00A13509"/>
    <w:rsid w:val="00A3769E"/>
    <w:rsid w:val="00A64CF5"/>
    <w:rsid w:val="00A761A0"/>
    <w:rsid w:val="00AC0793"/>
    <w:rsid w:val="00AC45C3"/>
    <w:rsid w:val="00AD1BE2"/>
    <w:rsid w:val="00AE1FCA"/>
    <w:rsid w:val="00AF071B"/>
    <w:rsid w:val="00BA3BED"/>
    <w:rsid w:val="00BA7D52"/>
    <w:rsid w:val="00C477D9"/>
    <w:rsid w:val="00C47B87"/>
    <w:rsid w:val="00C50C04"/>
    <w:rsid w:val="00C8415D"/>
    <w:rsid w:val="00CA08B6"/>
    <w:rsid w:val="00CA0EDC"/>
    <w:rsid w:val="00CB15B0"/>
    <w:rsid w:val="00CB2579"/>
    <w:rsid w:val="00CE61CC"/>
    <w:rsid w:val="00D0516C"/>
    <w:rsid w:val="00D206DA"/>
    <w:rsid w:val="00D82A73"/>
    <w:rsid w:val="00D92959"/>
    <w:rsid w:val="00D97422"/>
    <w:rsid w:val="00DB120E"/>
    <w:rsid w:val="00DF35DF"/>
    <w:rsid w:val="00E335B7"/>
    <w:rsid w:val="00E33D10"/>
    <w:rsid w:val="00E439E7"/>
    <w:rsid w:val="00E44487"/>
    <w:rsid w:val="00EF1769"/>
    <w:rsid w:val="00F50B9A"/>
    <w:rsid w:val="00F72467"/>
    <w:rsid w:val="00F86E04"/>
    <w:rsid w:val="00F9338F"/>
    <w:rsid w:val="00FA3C12"/>
    <w:rsid w:val="00FA60DE"/>
    <w:rsid w:val="00FC0A49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1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6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502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NoSpacing">
    <w:name w:val="No Spacing"/>
    <w:uiPriority w:val="1"/>
    <w:qFormat/>
    <w:rsid w:val="00150238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50238"/>
    <w:pPr>
      <w:spacing w:before="240" w:after="60" w:line="276" w:lineRule="auto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0238"/>
    <w:rPr>
      <w:rFonts w:ascii="Cambria" w:hAnsi="Cambria"/>
      <w:b/>
      <w:bCs/>
      <w:kern w:val="28"/>
      <w:sz w:val="28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502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15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52E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477D9"/>
    <w:pPr>
      <w:ind w:left="720"/>
      <w:contextualSpacing/>
    </w:pPr>
  </w:style>
  <w:style w:type="character" w:styleId="CommentReference">
    <w:name w:val="annotation reference"/>
    <w:basedOn w:val="DefaultParagraphFont"/>
    <w:rsid w:val="007E7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4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E7F4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F4E"/>
    <w:rPr>
      <w:rFonts w:ascii="Arial" w:hAnsi="Arial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7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132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714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778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3540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019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334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152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938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81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3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8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0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40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50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3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3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8784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7118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044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64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9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70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4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212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69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6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02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13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0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46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54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93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1123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103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081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396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080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520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4019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822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52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27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1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11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8130">
          <w:marLeft w:val="33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14">
          <w:marLeft w:val="33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179">
          <w:marLeft w:val="33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30">
          <w:marLeft w:val="33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4702">
          <w:marLeft w:val="33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171">
          <w:marLeft w:val="33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275">
          <w:marLeft w:val="33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999">
          <w:marLeft w:val="33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8425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83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7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r.mcleanco.com/term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0E54D28-6B5A-4760-B0BB-3109952C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2022-02-17T17:14:00Z</dcterms:created>
  <dcterms:modified xsi:type="dcterms:W3CDTF">2022-02-17T17:15:00Z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4214e-5322-4789-8422-cbe411bc3a74_Enabled">
    <vt:lpwstr>true</vt:lpwstr>
  </property>
  <property fmtid="{D5CDD505-2E9C-101B-9397-08002B2CF9AE}" pid="3" name="MSIP_Label_7d24214e-5322-4789-8422-cbe411bc3a74_SetDate">
    <vt:lpwstr>2022-02-17T17:14:38Z</vt:lpwstr>
  </property>
  <property fmtid="{D5CDD505-2E9C-101B-9397-08002B2CF9AE}" pid="4" name="MSIP_Label_7d24214e-5322-4789-8422-cbe411bc3a74_Method">
    <vt:lpwstr>Privileged</vt:lpwstr>
  </property>
  <property fmtid="{D5CDD505-2E9C-101B-9397-08002B2CF9AE}" pid="5" name="MSIP_Label_7d24214e-5322-4789-8422-cbe411bc3a74_Name">
    <vt:lpwstr>7d24214e-5322-4789-8422-cbe411bc3a74</vt:lpwstr>
  </property>
  <property fmtid="{D5CDD505-2E9C-101B-9397-08002B2CF9AE}" pid="6" name="MSIP_Label_7d24214e-5322-4789-8422-cbe411bc3a74_SiteId">
    <vt:lpwstr>113d1920-a1e0-48cf-a70a-868cbb03f3f6</vt:lpwstr>
  </property>
  <property fmtid="{D5CDD505-2E9C-101B-9397-08002B2CF9AE}" pid="7" name="MSIP_Label_7d24214e-5322-4789-8422-cbe411bc3a74_ActionId">
    <vt:lpwstr>893b1a64-4557-4552-971e-58f023cb7147</vt:lpwstr>
  </property>
  <property fmtid="{D5CDD505-2E9C-101B-9397-08002B2CF9AE}" pid="8" name="MSIP_Label_7d24214e-5322-4789-8422-cbe411bc3a74_ContentBits">
    <vt:lpwstr>0</vt:lpwstr>
  </property>
</Properties>
</file>