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16FE9" w14:textId="7C611126" w:rsidR="008B4684" w:rsidRPr="00A176CF" w:rsidRDefault="00A176CF" w:rsidP="004F62F6">
      <w:pPr>
        <w:pStyle w:val="Heading1"/>
      </w:pPr>
      <w:r w:rsidRPr="00A176CF">
        <w:t>Effectively Manage Remote Sales Teams</w:t>
      </w:r>
      <w:r w:rsidR="004F62F6" w:rsidRPr="00A176CF">
        <w:t xml:space="preserve"> </w:t>
      </w:r>
      <w:r w:rsidR="0020649A" w:rsidRPr="00150238">
        <w:t>Executive Briefing</w:t>
      </w:r>
    </w:p>
    <w:p w14:paraId="6D835752" w14:textId="31B2A4C7" w:rsidR="00150238" w:rsidRPr="007152EF" w:rsidRDefault="007152EF" w:rsidP="004F62F6">
      <w:pPr>
        <w:pStyle w:val="Heading3"/>
        <w:rPr>
          <w:rFonts w:eastAsia="Calibri"/>
        </w:rPr>
      </w:pPr>
      <w:r w:rsidRPr="007152EF">
        <w:rPr>
          <w:rFonts w:eastAsia="Calibri"/>
        </w:rPr>
        <w:t>Summary</w:t>
      </w:r>
      <w:r>
        <w:rPr>
          <w:rFonts w:eastAsia="Calibri"/>
        </w:rPr>
        <w:t xml:space="preserve"> </w:t>
      </w:r>
    </w:p>
    <w:p w14:paraId="585DD3BA" w14:textId="196F19A0" w:rsidR="00A176CF" w:rsidRPr="00A176CF" w:rsidRDefault="00A176CF" w:rsidP="007152EF">
      <w:pPr>
        <w:rPr>
          <w:rFonts w:cs="Arial"/>
          <w:lang w:val="en-CA"/>
        </w:rPr>
      </w:pPr>
      <w:r w:rsidRPr="00A176CF">
        <w:rPr>
          <w:rFonts w:eastAsiaTheme="minorEastAsia" w:cs="Arial"/>
        </w:rPr>
        <w:t xml:space="preserve">This training </w:t>
      </w:r>
      <w:r w:rsidRPr="00A176CF">
        <w:rPr>
          <w:rFonts w:cs="Arial"/>
        </w:rPr>
        <w:t>will teach</w:t>
      </w:r>
      <w:r w:rsidRPr="00A176CF">
        <w:rPr>
          <w:rFonts w:eastAsiaTheme="minorEastAsia" w:cs="Arial"/>
        </w:rPr>
        <w:t xml:space="preserve"> </w:t>
      </w:r>
      <w:r w:rsidRPr="00A176CF">
        <w:rPr>
          <w:rFonts w:cs="Arial"/>
        </w:rPr>
        <w:t>remote sales managers tactics for</w:t>
      </w:r>
      <w:r w:rsidRPr="00A176CF">
        <w:rPr>
          <w:rFonts w:eastAsiaTheme="minorEastAsia" w:cs="Arial"/>
        </w:rPr>
        <w:t xml:space="preserve"> effectively support</w:t>
      </w:r>
      <w:r w:rsidRPr="00A176CF">
        <w:rPr>
          <w:rFonts w:cs="Arial"/>
        </w:rPr>
        <w:t>ing and managing</w:t>
      </w:r>
      <w:r w:rsidRPr="00A176CF">
        <w:rPr>
          <w:rFonts w:eastAsiaTheme="minorEastAsia" w:cs="Arial"/>
        </w:rPr>
        <w:t xml:space="preserve"> </w:t>
      </w:r>
      <w:r w:rsidRPr="00A176CF">
        <w:rPr>
          <w:rFonts w:cs="Arial"/>
        </w:rPr>
        <w:t xml:space="preserve">their </w:t>
      </w:r>
      <w:r w:rsidRPr="00A176CF">
        <w:rPr>
          <w:rFonts w:eastAsiaTheme="minorEastAsia" w:cs="Arial"/>
        </w:rPr>
        <w:t>employees</w:t>
      </w:r>
      <w:r w:rsidRPr="00A176CF">
        <w:rPr>
          <w:rFonts w:cs="Arial"/>
        </w:rPr>
        <w:t xml:space="preserve">. It will guide managers in </w:t>
      </w:r>
      <w:r w:rsidRPr="00A176CF">
        <w:rPr>
          <w:rFonts w:eastAsia="Calibri" w:cs="Arial"/>
          <w:szCs w:val="22"/>
          <w:lang w:val="en-CA"/>
        </w:rPr>
        <w:t>constructin</w:t>
      </w:r>
      <w:r w:rsidRPr="00A176CF">
        <w:rPr>
          <w:rFonts w:cs="Arial"/>
          <w:lang w:val="en-CA"/>
        </w:rPr>
        <w:t xml:space="preserve">g a </w:t>
      </w:r>
      <w:r w:rsidRPr="00A176CF">
        <w:rPr>
          <w:rFonts w:eastAsia="Calibri" w:cs="Arial"/>
          <w:szCs w:val="22"/>
          <w:lang w:val="en-CA"/>
        </w:rPr>
        <w:t xml:space="preserve">detailed </w:t>
      </w:r>
      <w:r w:rsidR="00832428">
        <w:rPr>
          <w:rFonts w:eastAsia="Calibri" w:cs="Arial"/>
          <w:bCs/>
          <w:szCs w:val="22"/>
          <w:lang w:val="en-CA"/>
        </w:rPr>
        <w:t>m</w:t>
      </w:r>
      <w:r w:rsidRPr="00A176CF">
        <w:rPr>
          <w:rFonts w:eastAsia="Calibri" w:cs="Arial"/>
          <w:bCs/>
          <w:szCs w:val="22"/>
          <w:lang w:val="en-CA"/>
        </w:rPr>
        <w:t xml:space="preserve">anager </w:t>
      </w:r>
      <w:r w:rsidR="00832428">
        <w:rPr>
          <w:rFonts w:eastAsia="Calibri" w:cs="Arial"/>
          <w:bCs/>
          <w:szCs w:val="22"/>
          <w:lang w:val="en-CA"/>
        </w:rPr>
        <w:t>c</w:t>
      </w:r>
      <w:r w:rsidRPr="00A176CF">
        <w:rPr>
          <w:rFonts w:eastAsia="Calibri" w:cs="Arial"/>
          <w:bCs/>
          <w:szCs w:val="22"/>
          <w:lang w:val="en-CA"/>
        </w:rPr>
        <w:t>adence plan</w:t>
      </w:r>
      <w:r w:rsidRPr="00A176CF">
        <w:rPr>
          <w:rFonts w:cs="Arial"/>
          <w:bCs/>
          <w:lang w:val="en-CA"/>
        </w:rPr>
        <w:t>, ensuring</w:t>
      </w:r>
      <w:r w:rsidRPr="00A176CF">
        <w:rPr>
          <w:rFonts w:eastAsia="Calibri" w:cs="Arial"/>
          <w:bCs/>
          <w:szCs w:val="22"/>
          <w:lang w:val="en-CA"/>
        </w:rPr>
        <w:t xml:space="preserve"> critical sales management tasks </w:t>
      </w:r>
      <w:r w:rsidRPr="00A176CF">
        <w:rPr>
          <w:rFonts w:cs="Arial"/>
          <w:bCs/>
          <w:lang w:val="en-CA"/>
        </w:rPr>
        <w:t xml:space="preserve">are completed </w:t>
      </w:r>
      <w:r w:rsidRPr="00A176CF">
        <w:rPr>
          <w:rFonts w:eastAsia="Calibri" w:cs="Arial"/>
          <w:bCs/>
          <w:szCs w:val="22"/>
          <w:lang w:val="en-CA"/>
        </w:rPr>
        <w:t xml:space="preserve">at an optimal cadence, thereby enabling </w:t>
      </w:r>
      <w:r w:rsidRPr="00A176CF">
        <w:rPr>
          <w:rFonts w:cs="Arial"/>
          <w:bCs/>
          <w:lang w:val="en-CA"/>
        </w:rPr>
        <w:t>managers</w:t>
      </w:r>
      <w:r w:rsidRPr="00A176CF">
        <w:rPr>
          <w:rFonts w:eastAsia="Calibri" w:cs="Arial"/>
          <w:bCs/>
          <w:szCs w:val="22"/>
          <w:lang w:val="en-CA"/>
        </w:rPr>
        <w:t xml:space="preserve"> to optimize </w:t>
      </w:r>
      <w:r w:rsidRPr="00A176CF">
        <w:rPr>
          <w:rFonts w:cs="Arial"/>
          <w:bCs/>
          <w:lang w:val="en-CA"/>
        </w:rPr>
        <w:t>their</w:t>
      </w:r>
      <w:r w:rsidRPr="00A176CF">
        <w:rPr>
          <w:rFonts w:eastAsia="Calibri" w:cs="Arial"/>
          <w:bCs/>
          <w:szCs w:val="22"/>
          <w:lang w:val="en-CA"/>
        </w:rPr>
        <w:t xml:space="preserve"> time and drive exceptional team performance.</w:t>
      </w:r>
    </w:p>
    <w:p w14:paraId="367DAAAC" w14:textId="3C049E29" w:rsidR="007E7F4E" w:rsidRDefault="00801B44" w:rsidP="004F62F6">
      <w:pPr>
        <w:pStyle w:val="Heading3"/>
      </w:pPr>
      <w:r>
        <w:t>Our Recommendation</w:t>
      </w:r>
      <w:r w:rsidR="007E7F4E">
        <w:t xml:space="preserve"> </w:t>
      </w:r>
    </w:p>
    <w:p w14:paraId="6C6E24F8" w14:textId="77777777" w:rsidR="00A176CF" w:rsidRPr="00A176CF" w:rsidRDefault="00A176CF" w:rsidP="00A176CF"/>
    <w:p w14:paraId="0D0EB78E" w14:textId="5636DA94" w:rsidR="00A176CF" w:rsidRPr="00F72C72" w:rsidRDefault="00A176CF" w:rsidP="00A176C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</w:rPr>
      </w:pPr>
      <w:r>
        <w:rPr>
          <w:sz w:val="22"/>
        </w:rPr>
        <w:t xml:space="preserve">Establish a solid foundation for managing remote sales teams by setting clear expectations at the </w:t>
      </w:r>
      <w:r w:rsidRPr="00FE6A77">
        <w:rPr>
          <w:sz w:val="22"/>
          <w:szCs w:val="22"/>
        </w:rPr>
        <w:t xml:space="preserve"> organizational, team, and individual</w:t>
      </w:r>
      <w:r>
        <w:rPr>
          <w:sz w:val="22"/>
        </w:rPr>
        <w:t xml:space="preserve"> level</w:t>
      </w:r>
      <w:r w:rsidR="00832428">
        <w:rPr>
          <w:sz w:val="22"/>
        </w:rPr>
        <w:t>s</w:t>
      </w:r>
      <w:r w:rsidRPr="00FE6A77">
        <w:rPr>
          <w:sz w:val="22"/>
          <w:szCs w:val="22"/>
        </w:rPr>
        <w:t>.</w:t>
      </w:r>
    </w:p>
    <w:p w14:paraId="08A46F06" w14:textId="55708BF7" w:rsidR="00A176CF" w:rsidRPr="00F72C72" w:rsidRDefault="00A176CF" w:rsidP="00A176C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  <w:lang w:val="en-CA"/>
        </w:rPr>
      </w:pPr>
      <w:r>
        <w:rPr>
          <w:rFonts w:cs="Arial"/>
          <w:sz w:val="22"/>
        </w:rPr>
        <w:t>Create</w:t>
      </w:r>
      <w:r w:rsidRPr="00F72C72">
        <w:rPr>
          <w:rFonts w:eastAsiaTheme="minorEastAsia" w:cs="Arial"/>
          <w:sz w:val="22"/>
        </w:rPr>
        <w:t xml:space="preserve"> a s</w:t>
      </w:r>
      <w:r>
        <w:rPr>
          <w:rFonts w:cs="Arial"/>
          <w:sz w:val="22"/>
        </w:rPr>
        <w:t>ales management cadenc</w:t>
      </w:r>
      <w:r w:rsidR="00832428">
        <w:rPr>
          <w:rFonts w:cs="Arial"/>
          <w:sz w:val="22"/>
        </w:rPr>
        <w:t xml:space="preserve">e, which includes scheduling </w:t>
      </w:r>
      <w:r>
        <w:rPr>
          <w:rFonts w:cs="Arial"/>
          <w:sz w:val="22"/>
        </w:rPr>
        <w:t xml:space="preserve">regular interactions related to team building, individual performance, and development to </w:t>
      </w:r>
      <w:r w:rsidRPr="00F72C72">
        <w:rPr>
          <w:rFonts w:eastAsiaTheme="minorEastAsia" w:cs="Arial"/>
          <w:sz w:val="22"/>
        </w:rPr>
        <w:t>significant</w:t>
      </w:r>
      <w:r>
        <w:rPr>
          <w:rFonts w:cs="Arial"/>
          <w:sz w:val="22"/>
        </w:rPr>
        <w:t>ly impact remote sales em</w:t>
      </w:r>
      <w:r w:rsidR="0074032E">
        <w:rPr>
          <w:rFonts w:cs="Arial"/>
          <w:sz w:val="22"/>
        </w:rPr>
        <w:t>p</w:t>
      </w:r>
      <w:r>
        <w:rPr>
          <w:rFonts w:cs="Arial"/>
          <w:sz w:val="22"/>
        </w:rPr>
        <w:t>loyees</w:t>
      </w:r>
      <w:r w:rsidR="0074032E">
        <w:rPr>
          <w:rFonts w:cs="Arial"/>
          <w:sz w:val="22"/>
        </w:rPr>
        <w:t>’</w:t>
      </w:r>
      <w:r w:rsidRPr="00F72C72">
        <w:rPr>
          <w:rFonts w:eastAsiaTheme="minorEastAsia" w:cs="Arial"/>
          <w:sz w:val="22"/>
        </w:rPr>
        <w:t xml:space="preserve"> engage</w:t>
      </w:r>
      <w:r>
        <w:rPr>
          <w:rFonts w:cs="Arial"/>
          <w:sz w:val="22"/>
        </w:rPr>
        <w:t>ment and productivity</w:t>
      </w:r>
      <w:r w:rsidRPr="00F72C72">
        <w:rPr>
          <w:rFonts w:eastAsiaTheme="minorEastAsia" w:cs="Arial"/>
          <w:sz w:val="22"/>
        </w:rPr>
        <w:t xml:space="preserve">. </w:t>
      </w:r>
    </w:p>
    <w:p w14:paraId="2743E1A5" w14:textId="459F6C7A" w:rsidR="00A176CF" w:rsidRPr="00FE6A77" w:rsidRDefault="00A176CF" w:rsidP="00A176C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Take the time to get to know your remote employees personal</w:t>
      </w:r>
      <w:r w:rsidR="00832428">
        <w:rPr>
          <w:rFonts w:cs="Arial"/>
          <w:sz w:val="22"/>
        </w:rPr>
        <w:t>ly. This goes a long way toward</w:t>
      </w:r>
      <w:r>
        <w:rPr>
          <w:rFonts w:cs="Arial"/>
          <w:sz w:val="22"/>
        </w:rPr>
        <w:t xml:space="preserve"> building a trusting relationship, combatting the issue of loneliness, and gaining their commitment to the organization and team.</w:t>
      </w:r>
    </w:p>
    <w:p w14:paraId="269A6B2F" w14:textId="77777777" w:rsidR="00A176CF" w:rsidRPr="004F62F6" w:rsidRDefault="00A176CF" w:rsidP="00A176CF">
      <w:pPr>
        <w:pStyle w:val="NoSpacing"/>
        <w:ind w:left="720"/>
        <w:rPr>
          <w:rFonts w:ascii="Arial" w:hAnsi="Arial" w:cs="Arial"/>
          <w:color w:val="5B9BD5" w:themeColor="accent1"/>
        </w:rPr>
      </w:pPr>
    </w:p>
    <w:p w14:paraId="44026C07" w14:textId="62866941" w:rsidR="00150238" w:rsidRPr="00150238" w:rsidRDefault="00150238" w:rsidP="004F62F6">
      <w:pPr>
        <w:pStyle w:val="Heading3"/>
        <w:rPr>
          <w:color w:val="808080" w:themeColor="background1" w:themeShade="80"/>
        </w:rPr>
      </w:pPr>
      <w:r w:rsidRPr="00150238">
        <w:t xml:space="preserve">Client Challenge </w:t>
      </w:r>
    </w:p>
    <w:p w14:paraId="3867FE3D" w14:textId="77777777" w:rsidR="00A176CF" w:rsidRPr="00D804C0" w:rsidRDefault="00A176CF" w:rsidP="00A176CF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2"/>
          <w:lang w:val="en-CA" w:eastAsia="en-CA"/>
        </w:rPr>
      </w:pPr>
      <w:r w:rsidRPr="00A176CF">
        <w:rPr>
          <w:rFonts w:cs="Arial"/>
          <w:color w:val="000000"/>
          <w:sz w:val="22"/>
          <w:lang w:val="en-CA" w:eastAsia="en-CA"/>
        </w:rPr>
        <w:t xml:space="preserve">Remote sales </w:t>
      </w:r>
      <w:r w:rsidRPr="00D804C0">
        <w:rPr>
          <w:rFonts w:cs="Arial"/>
          <w:color w:val="000000"/>
          <w:sz w:val="22"/>
          <w:lang w:val="en-CA" w:eastAsia="en-CA"/>
        </w:rPr>
        <w:t>team members must rely upon collaboration technology to communicate and collaborate.</w:t>
      </w:r>
    </w:p>
    <w:p w14:paraId="08913B29" w14:textId="77777777" w:rsidR="00A176CF" w:rsidRPr="00D804C0" w:rsidRDefault="00A176CF" w:rsidP="00A176CF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2"/>
          <w:lang w:val="en-CA" w:eastAsia="en-CA"/>
        </w:rPr>
      </w:pPr>
      <w:r w:rsidRPr="00D804C0">
        <w:rPr>
          <w:rFonts w:cs="Arial"/>
          <w:color w:val="000000"/>
          <w:sz w:val="22"/>
          <w:lang w:val="en-CA" w:eastAsia="en-CA"/>
        </w:rPr>
        <w:t>Management practices and approaches that work face-to-face do not always translate effectively in</w:t>
      </w:r>
      <w:r w:rsidRPr="00A176CF">
        <w:rPr>
          <w:rFonts w:cs="Arial"/>
          <w:color w:val="000000"/>
          <w:sz w:val="22"/>
          <w:lang w:val="en-CA" w:eastAsia="en-CA"/>
        </w:rPr>
        <w:t xml:space="preserve"> the context of a remote sales team</w:t>
      </w:r>
      <w:r w:rsidRPr="00D804C0">
        <w:rPr>
          <w:rFonts w:cs="Arial"/>
          <w:color w:val="000000"/>
          <w:sz w:val="22"/>
          <w:lang w:val="en-CA" w:eastAsia="en-CA"/>
        </w:rPr>
        <w:t>.</w:t>
      </w:r>
    </w:p>
    <w:p w14:paraId="469754EF" w14:textId="34B9B9FA" w:rsidR="00A176CF" w:rsidRPr="00A176CF" w:rsidRDefault="00A176CF" w:rsidP="00A176CF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2"/>
          <w:lang w:val="en-CA" w:eastAsia="en-CA"/>
        </w:rPr>
      </w:pPr>
      <w:r w:rsidRPr="00D804C0">
        <w:rPr>
          <w:rFonts w:cs="Arial"/>
          <w:color w:val="000000"/>
          <w:sz w:val="22"/>
          <w:lang w:val="en-CA" w:eastAsia="en-CA"/>
        </w:rPr>
        <w:t>Managers cannot rely upon spontaneous social interactions that happen organically to build meaningful and trus</w:t>
      </w:r>
      <w:r w:rsidRPr="00A176CF">
        <w:rPr>
          <w:rFonts w:cs="Arial"/>
          <w:color w:val="000000"/>
          <w:sz w:val="22"/>
          <w:lang w:val="en-CA" w:eastAsia="en-CA"/>
        </w:rPr>
        <w:t>ting relationships. Space,</w:t>
      </w:r>
      <w:r w:rsidRPr="00D804C0">
        <w:rPr>
          <w:rFonts w:cs="Arial"/>
          <w:color w:val="000000"/>
          <w:sz w:val="22"/>
          <w:lang w:val="en-CA" w:eastAsia="en-CA"/>
        </w:rPr>
        <w:t xml:space="preserve"> time</w:t>
      </w:r>
      <w:r w:rsidR="00832428">
        <w:rPr>
          <w:rFonts w:cs="Arial"/>
          <w:color w:val="000000"/>
          <w:sz w:val="22"/>
          <w:lang w:val="en-CA" w:eastAsia="en-CA"/>
        </w:rPr>
        <w:t>, and extra effort need</w:t>
      </w:r>
      <w:r w:rsidRPr="00A176CF">
        <w:rPr>
          <w:rFonts w:cs="Arial"/>
          <w:color w:val="000000"/>
          <w:sz w:val="22"/>
          <w:lang w:val="en-CA" w:eastAsia="en-CA"/>
        </w:rPr>
        <w:t xml:space="preserve"> to be made </w:t>
      </w:r>
      <w:r w:rsidRPr="00D804C0">
        <w:rPr>
          <w:rFonts w:cs="Arial"/>
          <w:color w:val="000000"/>
          <w:sz w:val="22"/>
          <w:lang w:val="en-CA" w:eastAsia="en-CA"/>
        </w:rPr>
        <w:t>for this to happen.</w:t>
      </w:r>
    </w:p>
    <w:p w14:paraId="36A221C7" w14:textId="2EC42771" w:rsidR="00A176CF" w:rsidRPr="00D804C0" w:rsidRDefault="00A176CF" w:rsidP="00832428">
      <w:pPr>
        <w:numPr>
          <w:ilvl w:val="0"/>
          <w:numId w:val="7"/>
        </w:numPr>
        <w:spacing w:after="120"/>
        <w:rPr>
          <w:rFonts w:cs="Arial"/>
          <w:color w:val="000000"/>
          <w:sz w:val="22"/>
          <w:lang w:val="en-CA" w:eastAsia="en-CA"/>
        </w:rPr>
      </w:pPr>
      <w:r w:rsidRPr="00A176CF">
        <w:rPr>
          <w:rFonts w:cs="Arial"/>
          <w:color w:val="000000"/>
          <w:sz w:val="22"/>
          <w:lang w:val="en-CA" w:eastAsia="en-CA"/>
        </w:rPr>
        <w:t>Loneliness and feeling disconnected and isolated from the organization is a common challenge for remote workers</w:t>
      </w:r>
      <w:r w:rsidR="00832428">
        <w:rPr>
          <w:rFonts w:cs="Arial"/>
          <w:color w:val="000000"/>
          <w:sz w:val="22"/>
          <w:lang w:val="en-CA" w:eastAsia="en-CA"/>
        </w:rPr>
        <w:t>.</w:t>
      </w:r>
      <w:r w:rsidRPr="00A176CF">
        <w:rPr>
          <w:rFonts w:cs="Arial"/>
          <w:color w:val="000000"/>
          <w:sz w:val="22"/>
          <w:lang w:val="en-CA" w:eastAsia="en-CA"/>
        </w:rPr>
        <w:t xml:space="preserve"> </w:t>
      </w:r>
      <w:r w:rsidR="00832428">
        <w:rPr>
          <w:rFonts w:cs="Arial"/>
          <w:color w:val="000000"/>
          <w:sz w:val="22"/>
          <w:lang w:val="en-CA" w:eastAsia="en-CA"/>
        </w:rPr>
        <w:t>L</w:t>
      </w:r>
      <w:r w:rsidRPr="00A176CF">
        <w:rPr>
          <w:rFonts w:cs="Arial"/>
          <w:color w:val="000000"/>
          <w:sz w:val="22"/>
          <w:lang w:val="en-CA" w:eastAsia="en-CA"/>
        </w:rPr>
        <w:t>eft unaddressed</w:t>
      </w:r>
      <w:r w:rsidR="00832428">
        <w:rPr>
          <w:rFonts w:cs="Arial"/>
          <w:color w:val="000000"/>
          <w:sz w:val="22"/>
          <w:lang w:val="en-CA" w:eastAsia="en-CA"/>
        </w:rPr>
        <w:t>, these feelings</w:t>
      </w:r>
      <w:r w:rsidRPr="00A176CF">
        <w:rPr>
          <w:rFonts w:cs="Arial"/>
          <w:color w:val="000000"/>
          <w:sz w:val="22"/>
          <w:lang w:val="en-CA" w:eastAsia="en-CA"/>
        </w:rPr>
        <w:t xml:space="preserve"> can result in poor performance and short tenure.</w:t>
      </w:r>
    </w:p>
    <w:p w14:paraId="19D26B38" w14:textId="77777777" w:rsidR="00A176CF" w:rsidRPr="0061655C" w:rsidRDefault="00A176CF" w:rsidP="00A176CF">
      <w:pPr>
        <w:ind w:left="720"/>
        <w:rPr>
          <w:rFonts w:eastAsia="Calibri" w:cs="Arial"/>
          <w:color w:val="5B9BD5" w:themeColor="accent1"/>
          <w:sz w:val="22"/>
          <w:szCs w:val="22"/>
        </w:rPr>
      </w:pPr>
    </w:p>
    <w:p w14:paraId="1A32E09A" w14:textId="50BB7A59" w:rsidR="00150238" w:rsidRPr="00150238" w:rsidRDefault="00150238" w:rsidP="004F62F6">
      <w:pPr>
        <w:pStyle w:val="Heading3"/>
        <w:rPr>
          <w:color w:val="808080" w:themeColor="background1" w:themeShade="80"/>
          <w:szCs w:val="20"/>
        </w:rPr>
      </w:pPr>
      <w:r w:rsidRPr="00150238">
        <w:t>Critical Insight</w:t>
      </w:r>
      <w:r w:rsidRPr="00150238">
        <w:rPr>
          <w:szCs w:val="20"/>
        </w:rPr>
        <w:t xml:space="preserve"> </w:t>
      </w:r>
    </w:p>
    <w:p w14:paraId="21B21A06" w14:textId="69D48541" w:rsidR="00A176CF" w:rsidRPr="00A176CF" w:rsidRDefault="00A176CF" w:rsidP="00A176C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</w:rPr>
      </w:pPr>
      <w:r w:rsidRPr="00A176CF">
        <w:rPr>
          <w:rFonts w:cs="Arial"/>
          <w:sz w:val="22"/>
        </w:rPr>
        <w:t>Effective communication is critical to the success</w:t>
      </w:r>
      <w:r w:rsidR="00832428">
        <w:rPr>
          <w:rFonts w:cs="Arial"/>
          <w:sz w:val="22"/>
        </w:rPr>
        <w:t>ful</w:t>
      </w:r>
      <w:r w:rsidRPr="00A176CF">
        <w:rPr>
          <w:rFonts w:cs="Arial"/>
          <w:sz w:val="22"/>
        </w:rPr>
        <w:t xml:space="preserve"> management of a remote sales team. Managers must make sure that the process and expectations around communication and collaboration are established, understood, and followed by all team members.</w:t>
      </w:r>
    </w:p>
    <w:p w14:paraId="489D237C" w14:textId="78620CA9" w:rsidR="00A176CF" w:rsidRPr="00A176CF" w:rsidRDefault="00A176CF" w:rsidP="00A176CF">
      <w:pPr>
        <w:pStyle w:val="ListParagraph"/>
        <w:numPr>
          <w:ilvl w:val="0"/>
          <w:numId w:val="8"/>
        </w:numPr>
        <w:spacing w:after="120"/>
        <w:rPr>
          <w:rFonts w:cs="Arial"/>
          <w:sz w:val="22"/>
          <w:lang w:val="en-CA"/>
        </w:rPr>
      </w:pPr>
      <w:r w:rsidRPr="00A176CF">
        <w:rPr>
          <w:rFonts w:eastAsiaTheme="minorEastAsia" w:cs="Arial"/>
          <w:sz w:val="22"/>
          <w:lang w:val="en-CA"/>
        </w:rPr>
        <w:t xml:space="preserve">One of the most important things </w:t>
      </w:r>
      <w:r w:rsidRPr="00A176CF">
        <w:rPr>
          <w:rFonts w:cs="Arial"/>
          <w:sz w:val="22"/>
          <w:lang w:val="en-CA"/>
        </w:rPr>
        <w:t xml:space="preserve">managers </w:t>
      </w:r>
      <w:r w:rsidRPr="00A176CF">
        <w:rPr>
          <w:rFonts w:eastAsiaTheme="minorEastAsia" w:cs="Arial"/>
          <w:sz w:val="22"/>
          <w:lang w:val="en-CA"/>
        </w:rPr>
        <w:t xml:space="preserve">can do for </w:t>
      </w:r>
      <w:r w:rsidRPr="00A176CF">
        <w:rPr>
          <w:rFonts w:cs="Arial"/>
          <w:sz w:val="22"/>
          <w:lang w:val="en-CA"/>
        </w:rPr>
        <w:t>their</w:t>
      </w:r>
      <w:r w:rsidRPr="00A176CF">
        <w:rPr>
          <w:rFonts w:eastAsiaTheme="minorEastAsia" w:cs="Arial"/>
          <w:sz w:val="22"/>
          <w:lang w:val="en-CA"/>
        </w:rPr>
        <w:t xml:space="preserve"> remote sales reps is help them foster a network of support within the organization. Having an network of support can be critical to their success. It not only helps them as they enter a new role to become proficient quicker but also provides them with ongoing connection to the organization, enabling them to feel part of a team. </w:t>
      </w:r>
    </w:p>
    <w:p w14:paraId="4F671494" w14:textId="298F4313" w:rsidR="00A176CF" w:rsidRPr="00A176CF" w:rsidRDefault="00A176CF" w:rsidP="00A176CF">
      <w:pPr>
        <w:pStyle w:val="ListParagraph"/>
        <w:numPr>
          <w:ilvl w:val="0"/>
          <w:numId w:val="8"/>
        </w:numPr>
        <w:spacing w:after="120"/>
        <w:rPr>
          <w:rFonts w:eastAsia="Calibri" w:cs="Arial"/>
          <w:sz w:val="22"/>
        </w:rPr>
      </w:pPr>
      <w:r w:rsidRPr="00A176CF">
        <w:rPr>
          <w:rFonts w:cs="Arial"/>
          <w:sz w:val="22"/>
          <w:lang w:val="en-CA" w:eastAsia="en-CA"/>
        </w:rPr>
        <w:t>It is critical to instill a mindset of accountability with remote sales employees, as managers do not have a view into their daily activities. Build</w:t>
      </w:r>
      <w:r w:rsidR="00832428">
        <w:rPr>
          <w:rFonts w:cs="Arial"/>
          <w:sz w:val="22"/>
          <w:lang w:val="en-CA" w:eastAsia="en-CA"/>
        </w:rPr>
        <w:t>ing</w:t>
      </w:r>
      <w:r w:rsidRPr="00A176CF">
        <w:rPr>
          <w:rFonts w:cs="Arial"/>
          <w:sz w:val="22"/>
          <w:lang w:val="en-CA" w:eastAsia="en-CA"/>
        </w:rPr>
        <w:t xml:space="preserve"> trust and empowering remote employees is key to fostering their accountability.</w:t>
      </w:r>
    </w:p>
    <w:p w14:paraId="4667B649" w14:textId="77777777" w:rsidR="0057075D" w:rsidRPr="0061655C" w:rsidRDefault="0057075D" w:rsidP="0057075D">
      <w:pPr>
        <w:ind w:left="720"/>
        <w:rPr>
          <w:rFonts w:eastAsia="Calibri" w:cs="Arial"/>
          <w:color w:val="5B9BD5" w:themeColor="accent1"/>
          <w:sz w:val="22"/>
          <w:szCs w:val="22"/>
        </w:rPr>
      </w:pPr>
    </w:p>
    <w:p w14:paraId="3B40EF40" w14:textId="77777777" w:rsidR="0074032E" w:rsidRDefault="0057075D" w:rsidP="0057075D">
      <w:pPr>
        <w:pStyle w:val="Heading3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4164AB51" wp14:editId="0168E2FC">
            <wp:extent cx="3542095" cy="3473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95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566FB" w14:textId="45272BAA" w:rsidR="007E7F4E" w:rsidRPr="007E7F4E" w:rsidRDefault="007E7F4E" w:rsidP="0057075D">
      <w:pPr>
        <w:pStyle w:val="Heading3"/>
        <w:jc w:val="center"/>
      </w:pPr>
      <w:r w:rsidRPr="007E7F4E">
        <w:t>Get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8060"/>
      </w:tblGrid>
      <w:tr w:rsidR="007E7F4E" w:rsidRPr="007152EF" w14:paraId="487EC692" w14:textId="77777777" w:rsidTr="000E32D7">
        <w:trPr>
          <w:jc w:val="center"/>
        </w:trPr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013CC0E3" w:rsidR="007E7F4E" w:rsidRPr="00C477D9" w:rsidRDefault="007E7F4E" w:rsidP="00A176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A176CF">
              <w:rPr>
                <w:rFonts w:cs="Arial"/>
                <w:sz w:val="22"/>
                <w:szCs w:val="22"/>
              </w:rPr>
              <w:t xml:space="preserve">Review current HR and Sales processes and customize </w:t>
            </w:r>
            <w:r w:rsidR="000E32D7">
              <w:rPr>
                <w:rFonts w:cs="Arial"/>
                <w:sz w:val="22"/>
                <w:szCs w:val="22"/>
              </w:rPr>
              <w:t xml:space="preserve">the </w:t>
            </w:r>
            <w:r w:rsidR="00A176CF">
              <w:rPr>
                <w:rFonts w:cs="Arial"/>
                <w:sz w:val="22"/>
                <w:szCs w:val="22"/>
              </w:rPr>
              <w:t xml:space="preserve">training deck. </w:t>
            </w:r>
          </w:p>
        </w:tc>
        <w:tc>
          <w:tcPr>
            <w:tcW w:w="8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D376" w14:textId="77777777" w:rsidR="00A176CF" w:rsidRDefault="00A176CF" w:rsidP="00A176CF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Review the training deck.</w:t>
            </w:r>
          </w:p>
          <w:p w14:paraId="46D5A34E" w14:textId="77777777" w:rsidR="00A176CF" w:rsidRDefault="00A176CF" w:rsidP="00A176CF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Customize the training deck as necessary.</w:t>
            </w:r>
          </w:p>
          <w:p w14:paraId="0C17A6D1" w14:textId="77777777" w:rsidR="00A176CF" w:rsidRPr="00A176CF" w:rsidRDefault="00A176CF" w:rsidP="00A176CF">
            <w:pPr>
              <w:pStyle w:val="ListParagraph"/>
              <w:ind w:left="36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</w:p>
          <w:p w14:paraId="2D413A71" w14:textId="77777777" w:rsidR="007E7F4E" w:rsidRPr="00C477D9" w:rsidRDefault="007E7F4E" w:rsidP="00421D70">
            <w:p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1BB5E769" w14:textId="77777777" w:rsidR="00A176CF" w:rsidRPr="0074032E" w:rsidRDefault="00A176CF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 w:rsidRPr="0074032E">
              <w:rPr>
                <w:rFonts w:cs="Arial"/>
                <w:sz w:val="22"/>
                <w:szCs w:val="28"/>
              </w:rPr>
              <w:t xml:space="preserve">Training Deck: Effectively Manage Remote Sales Teams </w:t>
            </w:r>
          </w:p>
          <w:p w14:paraId="2C7B79DE" w14:textId="5A7CB8E5" w:rsidR="00A176CF" w:rsidRPr="0074032E" w:rsidRDefault="00A176CF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 w:rsidRPr="0074032E">
              <w:rPr>
                <w:rFonts w:cs="Arial"/>
                <w:sz w:val="22"/>
                <w:szCs w:val="28"/>
              </w:rPr>
              <w:t>Case Studies</w:t>
            </w:r>
            <w:r w:rsidR="0074032E">
              <w:rPr>
                <w:rFonts w:cs="Arial"/>
                <w:sz w:val="22"/>
                <w:szCs w:val="28"/>
              </w:rPr>
              <w:t>: Effectively Manage Remote Sales Teams</w:t>
            </w:r>
          </w:p>
          <w:p w14:paraId="17FF0182" w14:textId="77777777" w:rsidR="00A176CF" w:rsidRPr="0074032E" w:rsidRDefault="00A176CF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 w:rsidRPr="0074032E">
              <w:rPr>
                <w:rFonts w:cs="Arial"/>
                <w:sz w:val="22"/>
                <w:szCs w:val="28"/>
              </w:rPr>
              <w:t>Sales Management Cadence Template</w:t>
            </w:r>
          </w:p>
          <w:p w14:paraId="2CE9931F" w14:textId="77777777" w:rsidR="00A176CF" w:rsidRPr="0074032E" w:rsidRDefault="00A176CF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 w:rsidRPr="0074032E">
              <w:rPr>
                <w:rFonts w:cs="Arial"/>
                <w:sz w:val="22"/>
                <w:szCs w:val="28"/>
              </w:rPr>
              <w:t>Sales Management Cadence Tool</w:t>
            </w:r>
          </w:p>
          <w:p w14:paraId="17BDDD43" w14:textId="090C0FF3" w:rsidR="00A176CF" w:rsidRPr="0074032E" w:rsidRDefault="000E32D7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>
              <w:rPr>
                <w:rFonts w:cs="Arial"/>
                <w:sz w:val="22"/>
                <w:szCs w:val="28"/>
              </w:rPr>
              <w:t xml:space="preserve">Sales Manager </w:t>
            </w:r>
            <w:r w:rsidR="00A176CF" w:rsidRPr="0074032E">
              <w:rPr>
                <w:rFonts w:cs="Arial"/>
                <w:sz w:val="22"/>
                <w:szCs w:val="28"/>
              </w:rPr>
              <w:t>Action Plan Template</w:t>
            </w:r>
          </w:p>
          <w:p w14:paraId="69DE1460" w14:textId="31EF730F" w:rsidR="00A176CF" w:rsidRPr="0074032E" w:rsidRDefault="000E32D7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>
              <w:rPr>
                <w:rFonts w:cs="Arial"/>
                <w:sz w:val="22"/>
                <w:szCs w:val="28"/>
              </w:rPr>
              <w:t xml:space="preserve">Remote Sales Team </w:t>
            </w:r>
            <w:r w:rsidR="00A176CF" w:rsidRPr="0074032E">
              <w:rPr>
                <w:rFonts w:cs="Arial"/>
                <w:sz w:val="22"/>
                <w:szCs w:val="28"/>
              </w:rPr>
              <w:t>Communication Plan Template</w:t>
            </w:r>
          </w:p>
          <w:p w14:paraId="07C09A32" w14:textId="77777777" w:rsidR="00A176CF" w:rsidRPr="0074032E" w:rsidRDefault="00A176CF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 w:rsidRPr="0074032E">
              <w:rPr>
                <w:rFonts w:cs="Arial"/>
                <w:sz w:val="22"/>
                <w:szCs w:val="28"/>
              </w:rPr>
              <w:t>Remote Sales Team Questionnaire</w:t>
            </w:r>
          </w:p>
          <w:p w14:paraId="02E81230" w14:textId="77777777" w:rsidR="00A176CF" w:rsidRPr="0074032E" w:rsidRDefault="00A176CF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 w:rsidRPr="0074032E">
              <w:rPr>
                <w:rFonts w:cs="Arial"/>
                <w:sz w:val="22"/>
                <w:szCs w:val="28"/>
              </w:rPr>
              <w:t>Sales Activity Matrix Tool</w:t>
            </w:r>
          </w:p>
          <w:p w14:paraId="1C0E5A63" w14:textId="77777777" w:rsidR="00A176CF" w:rsidRPr="0074032E" w:rsidRDefault="00A176CF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 w:rsidRPr="0074032E">
              <w:rPr>
                <w:rFonts w:cs="Arial"/>
                <w:sz w:val="22"/>
                <w:szCs w:val="28"/>
              </w:rPr>
              <w:t>Team Charter Template</w:t>
            </w:r>
          </w:p>
          <w:p w14:paraId="6DAE3C1D" w14:textId="77777777" w:rsidR="00A176CF" w:rsidRPr="0074032E" w:rsidRDefault="00A176CF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 w:rsidRPr="0074032E">
              <w:rPr>
                <w:rFonts w:cs="Arial"/>
                <w:sz w:val="22"/>
                <w:szCs w:val="28"/>
              </w:rPr>
              <w:t>Sample Rules of Engagement Handbook</w:t>
            </w:r>
          </w:p>
          <w:p w14:paraId="50452590" w14:textId="39F33ACC" w:rsidR="00A176CF" w:rsidRPr="0074032E" w:rsidRDefault="000E32D7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>
              <w:rPr>
                <w:rFonts w:cs="Arial"/>
                <w:sz w:val="22"/>
                <w:szCs w:val="28"/>
              </w:rPr>
              <w:t xml:space="preserve">Effectively Manage Remote Sales Teams </w:t>
            </w:r>
            <w:r w:rsidR="00A176CF" w:rsidRPr="0074032E">
              <w:rPr>
                <w:rFonts w:cs="Arial"/>
                <w:sz w:val="22"/>
                <w:szCs w:val="28"/>
              </w:rPr>
              <w:t>Training Role Play Activity</w:t>
            </w:r>
          </w:p>
          <w:p w14:paraId="07BED710" w14:textId="6C160ADB" w:rsidR="00A176CF" w:rsidRPr="0074032E" w:rsidRDefault="000E32D7" w:rsidP="0074032E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  <w:szCs w:val="28"/>
              </w:rPr>
            </w:pPr>
            <w:r>
              <w:rPr>
                <w:rFonts w:cs="Arial"/>
                <w:sz w:val="22"/>
                <w:szCs w:val="28"/>
              </w:rPr>
              <w:t xml:space="preserve">Effectively Manage Remote Sales Teams </w:t>
            </w:r>
            <w:r w:rsidR="00A176CF" w:rsidRPr="0074032E">
              <w:rPr>
                <w:rFonts w:cs="Arial"/>
                <w:sz w:val="22"/>
                <w:szCs w:val="28"/>
              </w:rPr>
              <w:t>Training Session Knowledge Quiz</w:t>
            </w:r>
          </w:p>
          <w:p w14:paraId="34E26640" w14:textId="557382DA" w:rsidR="007E7F4E" w:rsidRPr="0074032E" w:rsidRDefault="000E32D7" w:rsidP="0074032E">
            <w:pPr>
              <w:numPr>
                <w:ilvl w:val="0"/>
                <w:numId w:val="27"/>
              </w:num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2"/>
                <w:szCs w:val="28"/>
              </w:rPr>
              <w:t xml:space="preserve">Effectively Manage Remote Sales Teams </w:t>
            </w:r>
            <w:r w:rsidR="00A176CF" w:rsidRPr="0074032E">
              <w:rPr>
                <w:rFonts w:cs="Arial"/>
                <w:sz w:val="22"/>
                <w:szCs w:val="28"/>
              </w:rPr>
              <w:t>Training Session Feedback Form</w:t>
            </w:r>
          </w:p>
          <w:p w14:paraId="0A1AFD94" w14:textId="1D8FE8CB" w:rsidR="00A176CF" w:rsidRPr="007152EF" w:rsidRDefault="00A176CF" w:rsidP="00A176CF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E7F4E" w:rsidRPr="007152EF" w14:paraId="2C33C1A8" w14:textId="77777777" w:rsidTr="000E32D7">
        <w:trPr>
          <w:jc w:val="center"/>
        </w:trPr>
        <w:tc>
          <w:tcPr>
            <w:tcW w:w="2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59D309A8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A176CF">
              <w:rPr>
                <w:rFonts w:cs="Arial"/>
                <w:sz w:val="22"/>
                <w:szCs w:val="22"/>
              </w:rPr>
              <w:t xml:space="preserve">. Follow up after </w:t>
            </w:r>
            <w:r w:rsidR="000E32D7">
              <w:rPr>
                <w:rFonts w:cs="Arial"/>
                <w:sz w:val="22"/>
                <w:szCs w:val="22"/>
              </w:rPr>
              <w:t xml:space="preserve">the </w:t>
            </w:r>
            <w:r w:rsidR="00A176CF">
              <w:rPr>
                <w:rFonts w:cs="Arial"/>
                <w:sz w:val="22"/>
                <w:szCs w:val="22"/>
              </w:rPr>
              <w:t>training</w:t>
            </w:r>
            <w:r w:rsidR="000E32D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AACF" w14:textId="373E8058" w:rsidR="00A176CF" w:rsidRPr="00A176CF" w:rsidRDefault="00A176CF" w:rsidP="00421D70">
            <w:pPr>
              <w:numPr>
                <w:ilvl w:val="0"/>
                <w:numId w:val="12"/>
              </w:numPr>
              <w:spacing w:after="240"/>
              <w:rPr>
                <w:rFonts w:cs="Arial"/>
                <w:color w:val="000000" w:themeColor="text1"/>
                <w:szCs w:val="22"/>
                <w:lang w:val="en-CA"/>
              </w:rPr>
            </w:pPr>
            <w:r w:rsidRPr="00A176CF">
              <w:rPr>
                <w:rFonts w:cs="Arial"/>
                <w:color w:val="000000" w:themeColor="text1"/>
                <w:sz w:val="22"/>
                <w:szCs w:val="22"/>
              </w:rPr>
              <w:t xml:space="preserve">Plan to support managers of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remote sales </w:t>
            </w:r>
            <w:r w:rsidRPr="00A176CF">
              <w:rPr>
                <w:rFonts w:cs="Arial"/>
                <w:color w:val="000000" w:themeColor="text1"/>
                <w:sz w:val="22"/>
                <w:szCs w:val="22"/>
              </w:rPr>
              <w:t xml:space="preserve">teams once formal training is complete. </w:t>
            </w:r>
          </w:p>
          <w:p w14:paraId="1BBFCD43" w14:textId="77777777" w:rsidR="007E7F4E" w:rsidRPr="00C477D9" w:rsidRDefault="007E7F4E" w:rsidP="00421D70">
            <w:pPr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73CE7A72" w14:textId="7C767D8D" w:rsidR="007E7F4E" w:rsidRPr="000E32D7" w:rsidRDefault="000E32D7" w:rsidP="00421D70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lang w:val="en-CA"/>
              </w:rPr>
            </w:pPr>
            <w:r w:rsidRPr="000E32D7">
              <w:rPr>
                <w:rFonts w:cs="Arial"/>
                <w:iCs/>
                <w:sz w:val="22"/>
                <w:szCs w:val="22"/>
                <w:lang w:val="en-CA"/>
              </w:rPr>
              <w:t xml:space="preserve">Sales Manager </w:t>
            </w:r>
            <w:r w:rsidR="00A176CF" w:rsidRPr="000E32D7">
              <w:rPr>
                <w:rFonts w:cs="Arial"/>
                <w:iCs/>
                <w:sz w:val="22"/>
                <w:szCs w:val="22"/>
                <w:lang w:val="en-CA"/>
              </w:rPr>
              <w:t>Action Plan Te</w:t>
            </w:r>
            <w:r w:rsidR="007E7F4E" w:rsidRPr="000E32D7">
              <w:rPr>
                <w:rFonts w:cs="Arial"/>
                <w:iCs/>
                <w:sz w:val="22"/>
                <w:szCs w:val="22"/>
                <w:lang w:val="en-CA"/>
              </w:rPr>
              <w:t>mplate</w:t>
            </w:r>
            <w:bookmarkStart w:id="0" w:name="_GoBack"/>
            <w:bookmarkEnd w:id="0"/>
          </w:p>
          <w:p w14:paraId="28324953" w14:textId="77777777" w:rsidR="00A176CF" w:rsidRPr="00C477D9" w:rsidRDefault="00A176CF" w:rsidP="00A176CF">
            <w:pPr>
              <w:ind w:left="360"/>
              <w:rPr>
                <w:rFonts w:cs="Arial"/>
                <w:sz w:val="22"/>
                <w:szCs w:val="22"/>
                <w:lang w:val="en-CA"/>
              </w:rPr>
            </w:pPr>
          </w:p>
        </w:tc>
      </w:tr>
    </w:tbl>
    <w:p w14:paraId="373C8D66" w14:textId="77777777" w:rsidR="0074032E" w:rsidRDefault="0074032E" w:rsidP="00BA7D52">
      <w:pPr>
        <w:jc w:val="center"/>
      </w:pPr>
    </w:p>
    <w:p w14:paraId="2909475D" w14:textId="77777777" w:rsidR="0074032E" w:rsidRDefault="0074032E" w:rsidP="00BA7D52">
      <w:pPr>
        <w:jc w:val="center"/>
      </w:pPr>
    </w:p>
    <w:p w14:paraId="51D5375B" w14:textId="63EF74B9" w:rsidR="00C8415D" w:rsidRDefault="00C8415D" w:rsidP="00BA7D52">
      <w:pPr>
        <w:jc w:val="center"/>
      </w:pPr>
      <w:r>
        <w:t>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75B20" w14:textId="77777777" w:rsidR="00CD49E9" w:rsidRDefault="00CD49E9">
      <w:r>
        <w:separator/>
      </w:r>
    </w:p>
  </w:endnote>
  <w:endnote w:type="continuationSeparator" w:id="0">
    <w:p w14:paraId="5FD628F6" w14:textId="77777777" w:rsidR="00CD49E9" w:rsidRDefault="00CD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923C5A">
      <w:rPr>
        <w:noProof/>
        <w:color w:val="808080"/>
      </w:rPr>
      <w:t>1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02994" w14:textId="77777777" w:rsidR="00CD49E9" w:rsidRDefault="00CD49E9">
      <w:r>
        <w:separator/>
      </w:r>
    </w:p>
  </w:footnote>
  <w:footnote w:type="continuationSeparator" w:id="0">
    <w:p w14:paraId="45726CC4" w14:textId="77777777" w:rsidR="00CD49E9" w:rsidRDefault="00CD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22683E"/>
    <w:multiLevelType w:val="hybridMultilevel"/>
    <w:tmpl w:val="91D4D9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03A6"/>
    <w:multiLevelType w:val="hybridMultilevel"/>
    <w:tmpl w:val="5F8C19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47E5D"/>
    <w:multiLevelType w:val="hybridMultilevel"/>
    <w:tmpl w:val="2C22979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BA24799"/>
    <w:multiLevelType w:val="hybridMultilevel"/>
    <w:tmpl w:val="1E027AA0"/>
    <w:lvl w:ilvl="0" w:tplc="21D415A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81281"/>
    <w:multiLevelType w:val="hybridMultilevel"/>
    <w:tmpl w:val="4770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2"/>
  </w:num>
  <w:num w:numId="5">
    <w:abstractNumId w:val="4"/>
  </w:num>
  <w:num w:numId="6">
    <w:abstractNumId w:val="26"/>
  </w:num>
  <w:num w:numId="7">
    <w:abstractNumId w:val="16"/>
  </w:num>
  <w:num w:numId="8">
    <w:abstractNumId w:val="24"/>
  </w:num>
  <w:num w:numId="9">
    <w:abstractNumId w:val="22"/>
  </w:num>
  <w:num w:numId="10">
    <w:abstractNumId w:val="1"/>
  </w:num>
  <w:num w:numId="11">
    <w:abstractNumId w:val="3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0"/>
  </w:num>
  <w:num w:numId="18">
    <w:abstractNumId w:val="25"/>
  </w:num>
  <w:num w:numId="19">
    <w:abstractNumId w:val="7"/>
  </w:num>
  <w:num w:numId="20">
    <w:abstractNumId w:val="18"/>
  </w:num>
  <w:num w:numId="21">
    <w:abstractNumId w:val="8"/>
  </w:num>
  <w:num w:numId="22">
    <w:abstractNumId w:val="11"/>
  </w:num>
  <w:num w:numId="23">
    <w:abstractNumId w:val="5"/>
  </w:num>
  <w:num w:numId="24">
    <w:abstractNumId w:val="12"/>
  </w:num>
  <w:num w:numId="25">
    <w:abstractNumId w:val="19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35"/>
    <w:rsid w:val="00026ACB"/>
    <w:rsid w:val="00026E05"/>
    <w:rsid w:val="00033B26"/>
    <w:rsid w:val="00077963"/>
    <w:rsid w:val="000D63E7"/>
    <w:rsid w:val="000E32D7"/>
    <w:rsid w:val="00134035"/>
    <w:rsid w:val="00150238"/>
    <w:rsid w:val="00186D07"/>
    <w:rsid w:val="001F431F"/>
    <w:rsid w:val="0020649A"/>
    <w:rsid w:val="00234116"/>
    <w:rsid w:val="002344C3"/>
    <w:rsid w:val="00253948"/>
    <w:rsid w:val="002C17B1"/>
    <w:rsid w:val="002C6A38"/>
    <w:rsid w:val="002D034A"/>
    <w:rsid w:val="003018D3"/>
    <w:rsid w:val="00343D15"/>
    <w:rsid w:val="00364660"/>
    <w:rsid w:val="004069F4"/>
    <w:rsid w:val="00455B7B"/>
    <w:rsid w:val="00486B78"/>
    <w:rsid w:val="00492F5D"/>
    <w:rsid w:val="004D32EB"/>
    <w:rsid w:val="004F57CC"/>
    <w:rsid w:val="004F62F6"/>
    <w:rsid w:val="00514649"/>
    <w:rsid w:val="005328F4"/>
    <w:rsid w:val="0057075D"/>
    <w:rsid w:val="005C7852"/>
    <w:rsid w:val="0061655C"/>
    <w:rsid w:val="006B0CA8"/>
    <w:rsid w:val="00701BB0"/>
    <w:rsid w:val="007152EF"/>
    <w:rsid w:val="00715498"/>
    <w:rsid w:val="0074032E"/>
    <w:rsid w:val="00775EA1"/>
    <w:rsid w:val="007E7F4E"/>
    <w:rsid w:val="00801B44"/>
    <w:rsid w:val="00803CE4"/>
    <w:rsid w:val="0081572D"/>
    <w:rsid w:val="00830085"/>
    <w:rsid w:val="00832428"/>
    <w:rsid w:val="008B4684"/>
    <w:rsid w:val="008B6398"/>
    <w:rsid w:val="008C5E54"/>
    <w:rsid w:val="008F5841"/>
    <w:rsid w:val="00923C5A"/>
    <w:rsid w:val="00923F3F"/>
    <w:rsid w:val="0096410E"/>
    <w:rsid w:val="00A176CF"/>
    <w:rsid w:val="00A761A0"/>
    <w:rsid w:val="00AC45C3"/>
    <w:rsid w:val="00B21DDE"/>
    <w:rsid w:val="00BA7D52"/>
    <w:rsid w:val="00C477D9"/>
    <w:rsid w:val="00C47B87"/>
    <w:rsid w:val="00C50C04"/>
    <w:rsid w:val="00C8415D"/>
    <w:rsid w:val="00CA08B6"/>
    <w:rsid w:val="00CA0EDC"/>
    <w:rsid w:val="00CB15B0"/>
    <w:rsid w:val="00CD49E9"/>
    <w:rsid w:val="00D0516C"/>
    <w:rsid w:val="00D206DA"/>
    <w:rsid w:val="00D92959"/>
    <w:rsid w:val="00D97422"/>
    <w:rsid w:val="00DA4C37"/>
    <w:rsid w:val="00DB120E"/>
    <w:rsid w:val="00DF35DF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8B9C3C-C8BD-49ED-B034-6714DB2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2019-10-02T10:27:00Z</dcterms:created>
  <dcterms:modified xsi:type="dcterms:W3CDTF">2019-10-02T10:27:00Z</dcterms:modified>
</cp:coreProperties>
</file>