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E4E7" w14:textId="081A651A" w:rsidR="00B3102A" w:rsidRDefault="00B3102A" w:rsidP="004F62F6">
      <w:pPr>
        <w:pStyle w:val="Heading3"/>
        <w:rPr>
          <w:kern w:val="32"/>
          <w:sz w:val="32"/>
          <w:szCs w:val="32"/>
        </w:rPr>
      </w:pPr>
      <w:r w:rsidRPr="00B3102A">
        <w:rPr>
          <w:kern w:val="32"/>
          <w:sz w:val="32"/>
          <w:szCs w:val="32"/>
        </w:rPr>
        <w:t>Develop a Targeted Flexible Work Program</w:t>
      </w:r>
      <w:r w:rsidR="003E1386">
        <w:rPr>
          <w:kern w:val="32"/>
          <w:sz w:val="32"/>
          <w:szCs w:val="32"/>
        </w:rPr>
        <w:t xml:space="preserve"> Executive Briefing</w:t>
      </w:r>
    </w:p>
    <w:p w14:paraId="6D835752" w14:textId="67C8783F" w:rsidR="00150238" w:rsidRPr="007152EF" w:rsidRDefault="007152EF" w:rsidP="004F62F6">
      <w:pPr>
        <w:pStyle w:val="Heading3"/>
        <w:rPr>
          <w:rFonts w:eastAsia="Calibri"/>
        </w:rPr>
      </w:pPr>
      <w:r w:rsidRPr="007152EF">
        <w:rPr>
          <w:rFonts w:eastAsia="Calibri"/>
        </w:rPr>
        <w:t>Summary</w:t>
      </w:r>
      <w:r>
        <w:rPr>
          <w:rFonts w:eastAsia="Calibri"/>
        </w:rPr>
        <w:t xml:space="preserve"> </w:t>
      </w:r>
    </w:p>
    <w:p w14:paraId="0CFF0CAE" w14:textId="77A5407A" w:rsidR="00862007" w:rsidRPr="00862007" w:rsidRDefault="006938F5" w:rsidP="00862007">
      <w:pPr>
        <w:rPr>
          <w:lang w:val="en-CA"/>
        </w:rPr>
      </w:pPr>
      <w:r w:rsidRPr="006938F5">
        <w:t>Workplace flexibility continues to be top priority for employees; as a result, organizations who fail to offer flexibility will have a difficult time attracting, recruiting</w:t>
      </w:r>
      <w:r w:rsidR="003E1386">
        <w:t>,</w:t>
      </w:r>
      <w:r w:rsidRPr="006938F5">
        <w:t xml:space="preserve"> and retaining talent. </w:t>
      </w:r>
      <w:r>
        <w:t xml:space="preserve">Use </w:t>
      </w:r>
      <w:r w:rsidR="007A306B">
        <w:t xml:space="preserve">this research </w:t>
      </w:r>
      <w:r w:rsidR="00862007">
        <w:t xml:space="preserve">to </w:t>
      </w:r>
      <w:r w:rsidR="00966ED2">
        <w:t xml:space="preserve">identify and select flexible work options that meet the needs of both employees and the organization. </w:t>
      </w:r>
    </w:p>
    <w:p w14:paraId="0614A49B" w14:textId="77777777" w:rsidR="006938F5" w:rsidRPr="007031EA" w:rsidRDefault="006938F5" w:rsidP="007031EA"/>
    <w:p w14:paraId="367DAAAC" w14:textId="3C049E29" w:rsidR="007E7F4E" w:rsidRPr="007152EF" w:rsidRDefault="00801B44" w:rsidP="004F62F6">
      <w:pPr>
        <w:pStyle w:val="Heading3"/>
        <w:rPr>
          <w:color w:val="808080" w:themeColor="background1" w:themeShade="80"/>
          <w:sz w:val="22"/>
          <w:szCs w:val="22"/>
        </w:rPr>
      </w:pPr>
      <w:r>
        <w:t>Our Recommendation</w:t>
      </w:r>
      <w:r w:rsidR="007E7F4E">
        <w:t xml:space="preserve"> </w:t>
      </w:r>
    </w:p>
    <w:p w14:paraId="4A30BCD5" w14:textId="77777777" w:rsidR="007C40AC" w:rsidRPr="007C40AC" w:rsidRDefault="007C40AC" w:rsidP="007C40AC">
      <w:pPr>
        <w:pStyle w:val="ListParagraph"/>
        <w:numPr>
          <w:ilvl w:val="0"/>
          <w:numId w:val="24"/>
        </w:numPr>
      </w:pPr>
      <w:r w:rsidRPr="007C40AC">
        <w:t xml:space="preserve">Uncover the needs of unique employee segments to shortlist flexible work options that employees want and will use. </w:t>
      </w:r>
    </w:p>
    <w:p w14:paraId="4AC90E85" w14:textId="77777777" w:rsidR="007C40AC" w:rsidRPr="007C40AC" w:rsidRDefault="007C40AC" w:rsidP="007C40AC">
      <w:pPr>
        <w:pStyle w:val="ListParagraph"/>
        <w:numPr>
          <w:ilvl w:val="0"/>
          <w:numId w:val="24"/>
        </w:numPr>
      </w:pPr>
      <w:r w:rsidRPr="007C40AC">
        <w:t>Assess the feasibility of various flexible work options and select ones that meet employee needs and are feasible for the organization.</w:t>
      </w:r>
    </w:p>
    <w:p w14:paraId="3A7A9797" w14:textId="1E3EE7AC" w:rsidR="007C40AC" w:rsidRPr="008446C0" w:rsidRDefault="007C40AC" w:rsidP="007C40AC">
      <w:pPr>
        <w:pStyle w:val="ListParagraph"/>
        <w:numPr>
          <w:ilvl w:val="0"/>
          <w:numId w:val="24"/>
        </w:numPr>
      </w:pPr>
      <w:r w:rsidRPr="007C40AC">
        <w:t>Equip the organization with the information and tools needed to implement and sustain a flexible work program.</w:t>
      </w:r>
    </w:p>
    <w:p w14:paraId="44026C07" w14:textId="62866941" w:rsidR="00150238" w:rsidRPr="00150238" w:rsidRDefault="00150238" w:rsidP="004F62F6">
      <w:pPr>
        <w:pStyle w:val="Heading3"/>
        <w:rPr>
          <w:color w:val="808080" w:themeColor="background1" w:themeShade="80"/>
        </w:rPr>
      </w:pPr>
      <w:r w:rsidRPr="00150238">
        <w:t xml:space="preserve">Client Challenge </w:t>
      </w:r>
    </w:p>
    <w:p w14:paraId="75FDFDEF" w14:textId="047DAD92" w:rsidR="004D01B0" w:rsidRPr="004D01B0" w:rsidRDefault="004D01B0" w:rsidP="004D01B0">
      <w:pPr>
        <w:pStyle w:val="ListParagraph"/>
        <w:numPr>
          <w:ilvl w:val="0"/>
          <w:numId w:val="24"/>
        </w:numPr>
        <w:rPr>
          <w:lang w:val="en-CA"/>
        </w:rPr>
      </w:pPr>
      <w:r w:rsidRPr="004D01B0">
        <w:rPr>
          <w:lang w:val="en-CA"/>
        </w:rPr>
        <w:t>A one-size-fits-all approach to selecting and implementing flexible work options fails to consider unique employee needs and will not reap the benefits of offering a flexible work program (e.g. higher engagement, enhanced employer brand).</w:t>
      </w:r>
    </w:p>
    <w:p w14:paraId="780B9606" w14:textId="647874DB" w:rsidR="004D01B0" w:rsidRPr="004D01B0" w:rsidRDefault="004D01B0" w:rsidP="004D01B0">
      <w:pPr>
        <w:pStyle w:val="ListParagraph"/>
        <w:numPr>
          <w:ilvl w:val="0"/>
          <w:numId w:val="24"/>
        </w:numPr>
        <w:rPr>
          <w:lang w:val="en-CA"/>
        </w:rPr>
      </w:pPr>
      <w:r w:rsidRPr="004D01B0">
        <w:rPr>
          <w:lang w:val="en-CA"/>
        </w:rPr>
        <w:t>Improper structure and implementation of flexible work programs exacerbates existing challenges (e.g. high turnover) or creates new ones.</w:t>
      </w:r>
    </w:p>
    <w:p w14:paraId="1D2C0F10" w14:textId="64D7B8C5" w:rsidR="00FD2677" w:rsidRPr="002D30C7" w:rsidRDefault="00150238" w:rsidP="002D30C7">
      <w:pPr>
        <w:pStyle w:val="Heading3"/>
        <w:rPr>
          <w:color w:val="808080" w:themeColor="background1" w:themeShade="80"/>
          <w:szCs w:val="20"/>
        </w:rPr>
      </w:pPr>
      <w:r w:rsidRPr="00150238">
        <w:t>Critical Insight</w:t>
      </w:r>
      <w:r w:rsidRPr="00150238">
        <w:rPr>
          <w:szCs w:val="20"/>
        </w:rPr>
        <w:t xml:space="preserve"> </w:t>
      </w:r>
      <w:r w:rsidR="004F07B0" w:rsidRPr="004F07B0">
        <w:t xml:space="preserve"> </w:t>
      </w:r>
    </w:p>
    <w:p w14:paraId="534FA96C" w14:textId="77777777" w:rsidR="000C7FFB" w:rsidRPr="000C7FFB" w:rsidRDefault="002D30C7" w:rsidP="002D30C7">
      <w:pPr>
        <w:pStyle w:val="ListParagraph"/>
        <w:numPr>
          <w:ilvl w:val="0"/>
          <w:numId w:val="24"/>
        </w:numPr>
        <w:rPr>
          <w:rFonts w:eastAsia="Calibri"/>
          <w:lang w:val="en-CA"/>
        </w:rPr>
      </w:pPr>
      <w:r w:rsidRPr="002D30C7">
        <w:rPr>
          <w:rFonts w:eastAsia="Calibri"/>
        </w:rPr>
        <w:t>Flexible work is more than flexible location</w:t>
      </w:r>
      <w:r w:rsidR="000C7FFB">
        <w:rPr>
          <w:rFonts w:eastAsia="Calibri"/>
        </w:rPr>
        <w:t>.</w:t>
      </w:r>
      <w:r w:rsidRPr="002D30C7">
        <w:rPr>
          <w:rFonts w:eastAsia="Calibri"/>
        </w:rPr>
        <w:t xml:space="preserve"> </w:t>
      </w:r>
      <w:r w:rsidR="000C7FFB">
        <w:rPr>
          <w:rFonts w:eastAsia="Calibri"/>
        </w:rPr>
        <w:t>O</w:t>
      </w:r>
      <w:r w:rsidRPr="002D30C7">
        <w:rPr>
          <w:rFonts w:eastAsia="Calibri"/>
        </w:rPr>
        <w:t xml:space="preserve">rganizations must understand the needs of unique employee groups to uncover the options that will attract and retain talent. </w:t>
      </w:r>
    </w:p>
    <w:p w14:paraId="2FD2185F" w14:textId="1987FD3A" w:rsidR="002D30C7" w:rsidRPr="002D30C7" w:rsidRDefault="002D30C7" w:rsidP="002D30C7">
      <w:pPr>
        <w:pStyle w:val="ListParagraph"/>
        <w:numPr>
          <w:ilvl w:val="0"/>
          <w:numId w:val="24"/>
        </w:numPr>
        <w:rPr>
          <w:rFonts w:eastAsia="Calibri"/>
          <w:lang w:val="en-CA"/>
        </w:rPr>
      </w:pPr>
      <w:r w:rsidRPr="002D30C7">
        <w:rPr>
          <w:rFonts w:eastAsia="Calibri"/>
        </w:rPr>
        <w:t>Provide greater inclusivity to employees by broadening the scope to include flex location, flex time</w:t>
      </w:r>
      <w:r w:rsidR="000C7FFB">
        <w:rPr>
          <w:rFonts w:eastAsia="Calibri"/>
        </w:rPr>
        <w:t>,</w:t>
      </w:r>
      <w:r w:rsidRPr="002D30C7">
        <w:rPr>
          <w:rFonts w:eastAsia="Calibri"/>
        </w:rPr>
        <w:t xml:space="preserve"> and flex time</w:t>
      </w:r>
      <w:r w:rsidR="000C7FFB">
        <w:rPr>
          <w:rFonts w:eastAsia="Calibri"/>
        </w:rPr>
        <w:t>-</w:t>
      </w:r>
      <w:r w:rsidRPr="002D30C7">
        <w:rPr>
          <w:rFonts w:eastAsia="Calibri"/>
        </w:rPr>
        <w:t>off.</w:t>
      </w:r>
    </w:p>
    <w:p w14:paraId="371B0451" w14:textId="762E613D" w:rsidR="002D30C7" w:rsidRPr="002D30C7" w:rsidRDefault="002D30C7" w:rsidP="002D30C7">
      <w:pPr>
        <w:rPr>
          <w:rFonts w:eastAsia="Calibri"/>
        </w:rPr>
      </w:pPr>
    </w:p>
    <w:p w14:paraId="4B6566FB" w14:textId="6C556B1A" w:rsidR="007E7F4E" w:rsidRPr="007E7F4E" w:rsidRDefault="004970F6" w:rsidP="004F62F6">
      <w:pPr>
        <w:pStyle w:val="Heading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957110" wp14:editId="0F254400">
            <wp:simplePos x="0" y="0"/>
            <wp:positionH relativeFrom="margin">
              <wp:posOffset>595630</wp:posOffset>
            </wp:positionH>
            <wp:positionV relativeFrom="paragraph">
              <wp:posOffset>48260</wp:posOffset>
            </wp:positionV>
            <wp:extent cx="5553075" cy="3082290"/>
            <wp:effectExtent l="0" t="0" r="9525" b="3810"/>
            <wp:wrapTight wrapText="bothSides">
              <wp:wrapPolygon edited="0">
                <wp:start x="0" y="0"/>
                <wp:lineTo x="0" y="21493"/>
                <wp:lineTo x="21563" y="21493"/>
                <wp:lineTo x="21563" y="0"/>
                <wp:lineTo x="0" y="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53075" cy="308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2EF" w:rsidRPr="0061655C">
        <w:rPr>
          <w:color w:val="5B9BD5" w:themeColor="accent1"/>
        </w:rPr>
        <w:br w:type="page"/>
      </w:r>
      <w:r w:rsidR="007E7F4E" w:rsidRPr="007E7F4E">
        <w:lastRenderedPageBreak/>
        <w:t>Get to Action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7721"/>
      </w:tblGrid>
      <w:tr w:rsidR="007E7F4E" w:rsidRPr="000A5624" w14:paraId="487EC692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7DCC" w14:textId="3253E997" w:rsidR="007E7F4E" w:rsidRPr="000A5624" w:rsidRDefault="000F509E" w:rsidP="000F509E">
            <w:pPr>
              <w:pStyle w:val="ListParagraph"/>
              <w:numPr>
                <w:ilvl w:val="0"/>
                <w:numId w:val="34"/>
              </w:numPr>
              <w:rPr>
                <w:rFonts w:cs="Arial"/>
                <w:szCs w:val="20"/>
              </w:rPr>
            </w:pPr>
            <w:r w:rsidRPr="000F509E">
              <w:rPr>
                <w:rFonts w:cs="Arial"/>
                <w:szCs w:val="20"/>
              </w:rPr>
              <w:t>Assess the organization’s current state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4BC27" w14:textId="6ED24D15" w:rsidR="007E7290" w:rsidRPr="007E7290" w:rsidRDefault="007E7290" w:rsidP="007E7290">
            <w:pPr>
              <w:numPr>
                <w:ilvl w:val="0"/>
                <w:numId w:val="3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7E7290">
              <w:rPr>
                <w:rFonts w:cs="Arial"/>
                <w:szCs w:val="20"/>
                <w:shd w:val="clear" w:color="auto" w:fill="FFFFFF"/>
                <w:lang w:val="en-CA"/>
              </w:rPr>
              <w:t>Identif</w:t>
            </w:r>
            <w:r>
              <w:rPr>
                <w:rFonts w:cs="Arial"/>
                <w:szCs w:val="20"/>
                <w:shd w:val="clear" w:color="auto" w:fill="FFFFFF"/>
                <w:lang w:val="en-CA"/>
              </w:rPr>
              <w:t>y</w:t>
            </w:r>
            <w:r w:rsidRPr="007E7290">
              <w:rPr>
                <w:rFonts w:cs="Arial"/>
                <w:szCs w:val="20"/>
                <w:shd w:val="clear" w:color="auto" w:fill="FFFFFF"/>
                <w:lang w:val="en-CA"/>
              </w:rPr>
              <w:t xml:space="preserve"> key stakeholders and their responsibilities </w:t>
            </w:r>
          </w:p>
          <w:p w14:paraId="75B30918" w14:textId="0C7A3A68" w:rsidR="007E7290" w:rsidRPr="007E7290" w:rsidRDefault="007E7290" w:rsidP="007E7290">
            <w:pPr>
              <w:numPr>
                <w:ilvl w:val="0"/>
                <w:numId w:val="3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7E7290">
              <w:rPr>
                <w:rFonts w:cs="Arial"/>
                <w:szCs w:val="20"/>
                <w:shd w:val="clear" w:color="auto" w:fill="FFFFFF"/>
                <w:lang w:val="en-CA"/>
              </w:rPr>
              <w:t>Uncover the current and desired state of the organization</w:t>
            </w:r>
          </w:p>
          <w:p w14:paraId="7070D141" w14:textId="481F6EAA" w:rsidR="007E7290" w:rsidRPr="007E7290" w:rsidRDefault="007E7290" w:rsidP="007E7290">
            <w:pPr>
              <w:numPr>
                <w:ilvl w:val="0"/>
                <w:numId w:val="3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7E7290">
              <w:rPr>
                <w:rFonts w:cs="Arial"/>
                <w:szCs w:val="20"/>
                <w:shd w:val="clear" w:color="auto" w:fill="FFFFFF"/>
                <w:lang w:val="en-CA"/>
              </w:rPr>
              <w:t>Analyze feedback to identify flexibility challenges</w:t>
            </w:r>
          </w:p>
          <w:p w14:paraId="3318AE6A" w14:textId="0D9F4227" w:rsidR="007E7290" w:rsidRPr="007E7290" w:rsidRDefault="007E7290" w:rsidP="007E7290">
            <w:pPr>
              <w:numPr>
                <w:ilvl w:val="0"/>
                <w:numId w:val="3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7E7290">
              <w:rPr>
                <w:rFonts w:cs="Arial"/>
                <w:szCs w:val="20"/>
                <w:shd w:val="clear" w:color="auto" w:fill="FFFFFF"/>
                <w:lang w:val="en-CA"/>
              </w:rPr>
              <w:t>Identif</w:t>
            </w:r>
            <w:r>
              <w:rPr>
                <w:rFonts w:cs="Arial"/>
                <w:szCs w:val="20"/>
                <w:shd w:val="clear" w:color="auto" w:fill="FFFFFF"/>
                <w:lang w:val="en-CA"/>
              </w:rPr>
              <w:t>y</w:t>
            </w:r>
            <w:r w:rsidRPr="007E7290">
              <w:rPr>
                <w:rFonts w:cs="Arial"/>
                <w:szCs w:val="20"/>
                <w:shd w:val="clear" w:color="auto" w:fill="FFFFFF"/>
                <w:lang w:val="en-CA"/>
              </w:rPr>
              <w:t xml:space="preserve"> and prioritized employee segments</w:t>
            </w:r>
          </w:p>
          <w:p w14:paraId="54E7DF77" w14:textId="31B999E0" w:rsidR="007E7290" w:rsidRPr="007E7290" w:rsidRDefault="007E7290" w:rsidP="007E7290">
            <w:pPr>
              <w:numPr>
                <w:ilvl w:val="0"/>
                <w:numId w:val="3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7E7290">
              <w:rPr>
                <w:rFonts w:cs="Arial"/>
                <w:szCs w:val="20"/>
                <w:shd w:val="clear" w:color="auto" w:fill="FFFFFF"/>
                <w:lang w:val="en-CA"/>
              </w:rPr>
              <w:t>Determine the program goals</w:t>
            </w:r>
          </w:p>
          <w:p w14:paraId="3E1C6842" w14:textId="7E22CF0F" w:rsidR="007E7290" w:rsidRPr="00FE2D0C" w:rsidRDefault="007E7290" w:rsidP="007E7290">
            <w:pPr>
              <w:numPr>
                <w:ilvl w:val="0"/>
                <w:numId w:val="3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7E7290">
              <w:rPr>
                <w:rFonts w:cs="Arial"/>
                <w:szCs w:val="20"/>
                <w:shd w:val="clear" w:color="auto" w:fill="FFFFFF"/>
                <w:lang w:val="en-CA"/>
              </w:rPr>
              <w:t>Identif</w:t>
            </w:r>
            <w:r>
              <w:rPr>
                <w:rFonts w:cs="Arial"/>
                <w:szCs w:val="20"/>
                <w:shd w:val="clear" w:color="auto" w:fill="FFFFFF"/>
                <w:lang w:val="en-CA"/>
              </w:rPr>
              <w:t xml:space="preserve">y </w:t>
            </w:r>
            <w:r w:rsidRPr="007E7290">
              <w:rPr>
                <w:rFonts w:cs="Arial"/>
                <w:szCs w:val="20"/>
                <w:shd w:val="clear" w:color="auto" w:fill="FFFFFF"/>
                <w:lang w:val="en-CA"/>
              </w:rPr>
              <w:t>the degree of flexibility for work location, timing, and deliverables</w:t>
            </w:r>
          </w:p>
          <w:p w14:paraId="1D40B2AC" w14:textId="77777777" w:rsidR="00FE2D0C" w:rsidRDefault="00FE2D0C" w:rsidP="00FE2D0C">
            <w:pPr>
              <w:rPr>
                <w:rFonts w:cs="Arial"/>
                <w:b/>
                <w:bCs/>
                <w:szCs w:val="20"/>
                <w:shd w:val="clear" w:color="auto" w:fill="FFFFFF"/>
              </w:rPr>
            </w:pPr>
          </w:p>
          <w:p w14:paraId="2D413A71" w14:textId="4DAA6710" w:rsidR="007E7F4E" w:rsidRPr="000A5624" w:rsidRDefault="007E7F4E" w:rsidP="00FE2D0C">
            <w:p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0A5624">
              <w:rPr>
                <w:rFonts w:cs="Arial"/>
                <w:b/>
                <w:bCs/>
                <w:szCs w:val="20"/>
                <w:shd w:val="clear" w:color="auto" w:fill="FFFFFF"/>
                <w:lang w:val="en-CA"/>
              </w:rPr>
              <w:t>Deliverables:</w:t>
            </w:r>
          </w:p>
          <w:p w14:paraId="24EE4B1C" w14:textId="77777777" w:rsidR="00C50D1D" w:rsidRPr="00C50D1D" w:rsidRDefault="00C50D1D" w:rsidP="00C50D1D">
            <w:pPr>
              <w:numPr>
                <w:ilvl w:val="0"/>
                <w:numId w:val="11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C50D1D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Storyboard</w:t>
            </w:r>
          </w:p>
          <w:p w14:paraId="42E298E5" w14:textId="1EF2C35E" w:rsidR="004650AF" w:rsidRPr="004650AF" w:rsidRDefault="00F97681" w:rsidP="004650AF">
            <w:pPr>
              <w:numPr>
                <w:ilvl w:val="0"/>
                <w:numId w:val="11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Workbook</w:t>
            </w:r>
          </w:p>
          <w:p w14:paraId="0A1AFD94" w14:textId="7BDB9A75" w:rsidR="007E7F4E" w:rsidRPr="00F22326" w:rsidRDefault="004650AF" w:rsidP="00F22326">
            <w:pPr>
              <w:numPr>
                <w:ilvl w:val="0"/>
                <w:numId w:val="11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4650AF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 xml:space="preserve">Case Studies </w:t>
            </w:r>
          </w:p>
        </w:tc>
      </w:tr>
      <w:tr w:rsidR="007E7F4E" w:rsidRPr="000A5624" w14:paraId="2C33C1A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A488" w14:textId="25214524" w:rsidR="007E7F4E" w:rsidRPr="000A5624" w:rsidRDefault="000F509E" w:rsidP="007031EA">
            <w:pPr>
              <w:pStyle w:val="ListParagraph"/>
              <w:numPr>
                <w:ilvl w:val="0"/>
                <w:numId w:val="34"/>
              </w:numPr>
              <w:rPr>
                <w:rFonts w:cs="Arial"/>
                <w:szCs w:val="20"/>
              </w:rPr>
            </w:pPr>
            <w:r w:rsidRPr="000F509E">
              <w:rPr>
                <w:rFonts w:cs="Arial"/>
                <w:szCs w:val="20"/>
              </w:rPr>
              <w:t xml:space="preserve">Identify potential flex options </w:t>
            </w:r>
            <w:r w:rsidR="005E64FE">
              <w:rPr>
                <w:rFonts w:cs="Arial"/>
                <w:szCs w:val="20"/>
              </w:rPr>
              <w:t>and</w:t>
            </w:r>
            <w:r w:rsidRPr="000F509E">
              <w:rPr>
                <w:rFonts w:cs="Arial"/>
                <w:szCs w:val="20"/>
              </w:rPr>
              <w:t xml:space="preserve"> assess feasibility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50E57" w14:textId="5B3D20D6" w:rsidR="00F168A3" w:rsidRPr="00F168A3" w:rsidRDefault="00F168A3" w:rsidP="00F168A3">
            <w:pPr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 w:rsidRPr="00F168A3">
              <w:rPr>
                <w:rFonts w:cs="Arial"/>
                <w:szCs w:val="20"/>
              </w:rPr>
              <w:t>Create a shortlist of potential options for each prioritized employee segment</w:t>
            </w:r>
          </w:p>
          <w:p w14:paraId="69D40B93" w14:textId="53219AA4" w:rsidR="00F168A3" w:rsidRPr="00F168A3" w:rsidRDefault="00F168A3" w:rsidP="00F168A3">
            <w:pPr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 w:rsidRPr="00F168A3">
              <w:rPr>
                <w:rFonts w:cs="Arial"/>
                <w:szCs w:val="20"/>
              </w:rPr>
              <w:t>Evaluate the feasibility of each potential option</w:t>
            </w:r>
          </w:p>
          <w:p w14:paraId="06CCFCCB" w14:textId="4B366ACE" w:rsidR="00F168A3" w:rsidRPr="00F168A3" w:rsidRDefault="00F168A3" w:rsidP="00F168A3">
            <w:pPr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 w:rsidRPr="00F168A3">
              <w:rPr>
                <w:rFonts w:cs="Arial"/>
                <w:szCs w:val="20"/>
              </w:rPr>
              <w:t>Determine the cost and benefit of each potential option</w:t>
            </w:r>
          </w:p>
          <w:p w14:paraId="010AAAED" w14:textId="67494F83" w:rsidR="00F168A3" w:rsidRPr="00F168A3" w:rsidRDefault="00F168A3" w:rsidP="00F168A3">
            <w:pPr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 w:rsidRPr="00F168A3">
              <w:rPr>
                <w:rFonts w:cs="Arial"/>
                <w:szCs w:val="20"/>
              </w:rPr>
              <w:t>Gather employee sentiment on potential options</w:t>
            </w:r>
          </w:p>
          <w:p w14:paraId="6F308CED" w14:textId="499B5644" w:rsidR="008A0C82" w:rsidRPr="002F47FE" w:rsidRDefault="00F168A3" w:rsidP="00F168A3">
            <w:pPr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 w:rsidRPr="002F47FE">
              <w:rPr>
                <w:rFonts w:cs="Arial"/>
                <w:szCs w:val="20"/>
              </w:rPr>
              <w:t xml:space="preserve">Finalize options with senior leadership </w:t>
            </w:r>
          </w:p>
          <w:p w14:paraId="46C9A97A" w14:textId="77777777" w:rsidR="00F168A3" w:rsidRDefault="00F168A3" w:rsidP="008A0C82">
            <w:pPr>
              <w:rPr>
                <w:rFonts w:cs="Arial"/>
                <w:b/>
                <w:bCs/>
                <w:szCs w:val="20"/>
                <w:lang w:val="en-CA"/>
              </w:rPr>
            </w:pPr>
          </w:p>
          <w:p w14:paraId="1BBFCD43" w14:textId="665E32A4" w:rsidR="007E7F4E" w:rsidRPr="000A5624" w:rsidRDefault="007E7F4E" w:rsidP="008A0C82">
            <w:pPr>
              <w:rPr>
                <w:rFonts w:cs="Arial"/>
                <w:szCs w:val="20"/>
                <w:lang w:val="en-CA"/>
              </w:rPr>
            </w:pPr>
            <w:r w:rsidRPr="000A5624">
              <w:rPr>
                <w:rFonts w:cs="Arial"/>
                <w:b/>
                <w:bCs/>
                <w:szCs w:val="20"/>
                <w:lang w:val="en-CA"/>
              </w:rPr>
              <w:t>Deliverables:</w:t>
            </w:r>
          </w:p>
          <w:p w14:paraId="6078F9C7" w14:textId="77777777" w:rsidR="002F47FE" w:rsidRPr="002F47FE" w:rsidRDefault="002F47FE" w:rsidP="002F47FE">
            <w:pPr>
              <w:numPr>
                <w:ilvl w:val="0"/>
                <w:numId w:val="13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2F47FE">
              <w:rPr>
                <w:rFonts w:cs="Arial"/>
                <w:i/>
                <w:iCs/>
                <w:szCs w:val="20"/>
                <w:lang w:val="en-CA"/>
              </w:rPr>
              <w:t>Flexible Work Options Catalog</w:t>
            </w:r>
          </w:p>
          <w:p w14:paraId="1C133DC2" w14:textId="65F92A04" w:rsidR="002F47FE" w:rsidRPr="002F47FE" w:rsidRDefault="005E64FE" w:rsidP="002F47FE">
            <w:pPr>
              <w:numPr>
                <w:ilvl w:val="0"/>
                <w:numId w:val="13"/>
              </w:numPr>
              <w:rPr>
                <w:rFonts w:cs="Arial"/>
                <w:i/>
                <w:iCs/>
                <w:szCs w:val="20"/>
                <w:lang w:val="en-CA"/>
              </w:rPr>
            </w:pPr>
            <w:r>
              <w:rPr>
                <w:rFonts w:cs="Arial"/>
                <w:i/>
                <w:iCs/>
                <w:szCs w:val="20"/>
                <w:lang w:val="en-CA"/>
              </w:rPr>
              <w:t>Four</w:t>
            </w:r>
            <w:r w:rsidR="002F47FE" w:rsidRPr="002F47FE">
              <w:rPr>
                <w:rFonts w:cs="Arial"/>
                <w:i/>
                <w:iCs/>
                <w:szCs w:val="20"/>
                <w:lang w:val="en-CA"/>
              </w:rPr>
              <w:t>-Day Work Week Guide</w:t>
            </w:r>
            <w:r w:rsidR="002F47FE">
              <w:rPr>
                <w:rFonts w:cs="Arial"/>
                <w:i/>
                <w:iCs/>
                <w:szCs w:val="20"/>
                <w:lang w:val="en-CA"/>
              </w:rPr>
              <w:t xml:space="preserve"> (if selected as an option)</w:t>
            </w:r>
          </w:p>
          <w:p w14:paraId="2934F59F" w14:textId="22CDBA77" w:rsidR="002F47FE" w:rsidRPr="002F47FE" w:rsidRDefault="002F47FE" w:rsidP="002F47FE">
            <w:pPr>
              <w:numPr>
                <w:ilvl w:val="0"/>
                <w:numId w:val="13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2F47FE">
              <w:rPr>
                <w:rFonts w:cs="Arial"/>
                <w:i/>
                <w:iCs/>
                <w:szCs w:val="20"/>
                <w:lang w:val="en-CA"/>
              </w:rPr>
              <w:t xml:space="preserve">Tactics Catalog: Supporting Working Caregivers </w:t>
            </w:r>
          </w:p>
          <w:p w14:paraId="6FBFACCD" w14:textId="77777777" w:rsidR="002F47FE" w:rsidRPr="002F47FE" w:rsidRDefault="002F47FE" w:rsidP="002F47FE">
            <w:pPr>
              <w:numPr>
                <w:ilvl w:val="0"/>
                <w:numId w:val="13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2F47FE">
              <w:rPr>
                <w:rFonts w:cs="Arial"/>
                <w:i/>
                <w:iCs/>
                <w:szCs w:val="20"/>
                <w:lang w:val="en-CA"/>
              </w:rPr>
              <w:t>Dependent Care Flexibility Employee Guide</w:t>
            </w:r>
          </w:p>
          <w:p w14:paraId="28324953" w14:textId="27551EB9" w:rsidR="007E7F4E" w:rsidRPr="002451FD" w:rsidRDefault="002F47FE" w:rsidP="002F47FE">
            <w:pPr>
              <w:numPr>
                <w:ilvl w:val="0"/>
                <w:numId w:val="13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2F47FE">
              <w:rPr>
                <w:rFonts w:cs="Arial"/>
                <w:i/>
                <w:iCs/>
                <w:szCs w:val="20"/>
                <w:lang w:val="en-CA"/>
              </w:rPr>
              <w:t>Dependent Care Flexibility Manager Guide.</w:t>
            </w:r>
          </w:p>
        </w:tc>
      </w:tr>
      <w:tr w:rsidR="007E7F4E" w:rsidRPr="000A5624" w14:paraId="23630E1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0EF7" w14:textId="751D599D" w:rsidR="007E7F4E" w:rsidRPr="000A5624" w:rsidRDefault="000F509E" w:rsidP="007031EA">
            <w:pPr>
              <w:pStyle w:val="ListParagraph"/>
              <w:numPr>
                <w:ilvl w:val="0"/>
                <w:numId w:val="34"/>
              </w:numPr>
              <w:rPr>
                <w:rFonts w:cs="Arial"/>
                <w:szCs w:val="20"/>
              </w:rPr>
            </w:pPr>
            <w:r w:rsidRPr="000F509E">
              <w:rPr>
                <w:rFonts w:cs="Arial"/>
                <w:szCs w:val="20"/>
              </w:rPr>
              <w:t>Implement selected option(s)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7AC90" w14:textId="0ED2D627" w:rsidR="00414366" w:rsidRPr="00414366" w:rsidRDefault="00414366" w:rsidP="00414366">
            <w:pPr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414366">
              <w:rPr>
                <w:rFonts w:cs="Arial"/>
                <w:szCs w:val="20"/>
                <w:lang w:val="en-CA"/>
              </w:rPr>
              <w:t>Address implementation issues and cultural barriers.</w:t>
            </w:r>
          </w:p>
          <w:p w14:paraId="6E93FB9B" w14:textId="2E1C39AF" w:rsidR="00414366" w:rsidRPr="00414366" w:rsidRDefault="00414366" w:rsidP="00414366">
            <w:pPr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414366">
              <w:rPr>
                <w:rFonts w:cs="Arial"/>
                <w:szCs w:val="20"/>
                <w:lang w:val="en-CA"/>
              </w:rPr>
              <w:t>Equip the organization to adopt flexible work options successfully.</w:t>
            </w:r>
          </w:p>
          <w:p w14:paraId="3E286DB5" w14:textId="54CECE28" w:rsidR="00414366" w:rsidRPr="00414366" w:rsidRDefault="00414366" w:rsidP="00414366">
            <w:pPr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414366">
              <w:rPr>
                <w:rFonts w:cs="Arial"/>
                <w:szCs w:val="20"/>
                <w:lang w:val="en-CA"/>
              </w:rPr>
              <w:t xml:space="preserve">Pilot the program and assessed its success. </w:t>
            </w:r>
          </w:p>
          <w:p w14:paraId="30059118" w14:textId="0B620325" w:rsidR="00414366" w:rsidRPr="00414366" w:rsidRDefault="00414366" w:rsidP="00414366">
            <w:pPr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414366">
              <w:rPr>
                <w:rFonts w:cs="Arial"/>
                <w:szCs w:val="20"/>
                <w:lang w:val="en-CA"/>
              </w:rPr>
              <w:t>Develop</w:t>
            </w:r>
            <w:r>
              <w:rPr>
                <w:rFonts w:cs="Arial"/>
                <w:szCs w:val="20"/>
                <w:lang w:val="en-CA"/>
              </w:rPr>
              <w:t xml:space="preserve"> </w:t>
            </w:r>
            <w:r w:rsidRPr="00414366">
              <w:rPr>
                <w:rFonts w:cs="Arial"/>
                <w:szCs w:val="20"/>
                <w:lang w:val="en-CA"/>
              </w:rPr>
              <w:t xml:space="preserve">a plan for program rollout and communication. </w:t>
            </w:r>
          </w:p>
          <w:p w14:paraId="609C257A" w14:textId="31776FCA" w:rsidR="00414366" w:rsidRPr="00414366" w:rsidRDefault="00414366" w:rsidP="00414366">
            <w:pPr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414366">
              <w:rPr>
                <w:rFonts w:cs="Arial"/>
                <w:szCs w:val="20"/>
                <w:lang w:val="en-CA"/>
              </w:rPr>
              <w:t xml:space="preserve">Establish a program evaluation plan. </w:t>
            </w:r>
          </w:p>
          <w:p w14:paraId="0C4AB7F2" w14:textId="79482191" w:rsidR="00414366" w:rsidRPr="008B3331" w:rsidRDefault="00414366" w:rsidP="00414366">
            <w:pPr>
              <w:numPr>
                <w:ilvl w:val="0"/>
                <w:numId w:val="14"/>
              </w:numPr>
              <w:rPr>
                <w:rFonts w:cs="Arial"/>
                <w:szCs w:val="20"/>
                <w:lang w:val="en-CA"/>
              </w:rPr>
            </w:pPr>
            <w:r w:rsidRPr="00414366">
              <w:rPr>
                <w:rFonts w:cs="Arial"/>
                <w:szCs w:val="20"/>
                <w:lang w:val="en-CA"/>
              </w:rPr>
              <w:t>Alig</w:t>
            </w:r>
            <w:r>
              <w:rPr>
                <w:rFonts w:cs="Arial"/>
                <w:szCs w:val="20"/>
                <w:lang w:val="en-CA"/>
              </w:rPr>
              <w:t>n</w:t>
            </w:r>
            <w:r w:rsidRPr="00414366">
              <w:rPr>
                <w:rFonts w:cs="Arial"/>
                <w:szCs w:val="20"/>
                <w:lang w:val="en-CA"/>
              </w:rPr>
              <w:t xml:space="preserve"> HR programs to support the program.</w:t>
            </w:r>
          </w:p>
          <w:p w14:paraId="0CC7224B" w14:textId="77777777" w:rsidR="008B3331" w:rsidRDefault="008B3331" w:rsidP="008B3331">
            <w:pPr>
              <w:rPr>
                <w:rFonts w:cs="Arial"/>
                <w:b/>
                <w:bCs/>
                <w:szCs w:val="20"/>
              </w:rPr>
            </w:pPr>
          </w:p>
          <w:p w14:paraId="319B4A5D" w14:textId="35AB6ED1" w:rsidR="007E7F4E" w:rsidRPr="000A5624" w:rsidRDefault="007E7F4E" w:rsidP="008B3331">
            <w:pPr>
              <w:rPr>
                <w:rFonts w:cs="Arial"/>
                <w:szCs w:val="20"/>
                <w:lang w:val="en-CA"/>
              </w:rPr>
            </w:pPr>
            <w:r w:rsidRPr="000A5624">
              <w:rPr>
                <w:rFonts w:cs="Arial"/>
                <w:b/>
                <w:bCs/>
                <w:szCs w:val="20"/>
                <w:lang w:val="en-CA"/>
              </w:rPr>
              <w:t>Deliverables:</w:t>
            </w:r>
          </w:p>
          <w:p w14:paraId="7788DA38" w14:textId="77777777" w:rsidR="00296460" w:rsidRPr="00296460" w:rsidRDefault="00296460" w:rsidP="00296460">
            <w:pPr>
              <w:numPr>
                <w:ilvl w:val="0"/>
                <w:numId w:val="15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296460">
              <w:rPr>
                <w:rFonts w:cs="Arial"/>
                <w:i/>
                <w:iCs/>
                <w:szCs w:val="20"/>
                <w:lang w:val="en-CA"/>
              </w:rPr>
              <w:t>Guide to Flexible Work for Managers and Employees</w:t>
            </w:r>
          </w:p>
          <w:p w14:paraId="582895B8" w14:textId="77777777" w:rsidR="00296460" w:rsidRPr="00296460" w:rsidRDefault="00296460" w:rsidP="00296460">
            <w:pPr>
              <w:numPr>
                <w:ilvl w:val="0"/>
                <w:numId w:val="15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296460">
              <w:rPr>
                <w:rFonts w:cs="Arial"/>
                <w:i/>
                <w:iCs/>
                <w:szCs w:val="20"/>
                <w:lang w:val="en-CA"/>
              </w:rPr>
              <w:t>Flex Time-Off Policy</w:t>
            </w:r>
          </w:p>
          <w:p w14:paraId="2804ABF5" w14:textId="77777777" w:rsidR="00296460" w:rsidRPr="00296460" w:rsidRDefault="00296460" w:rsidP="00296460">
            <w:pPr>
              <w:numPr>
                <w:ilvl w:val="0"/>
                <w:numId w:val="15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296460">
              <w:rPr>
                <w:rFonts w:cs="Arial"/>
                <w:i/>
                <w:iCs/>
                <w:szCs w:val="20"/>
                <w:lang w:val="en-CA"/>
              </w:rPr>
              <w:t>Work-from-home (WFH) policy</w:t>
            </w:r>
          </w:p>
          <w:p w14:paraId="56458FFF" w14:textId="77777777" w:rsidR="00296460" w:rsidRPr="00296460" w:rsidRDefault="00296460" w:rsidP="00296460">
            <w:pPr>
              <w:numPr>
                <w:ilvl w:val="0"/>
                <w:numId w:val="15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296460">
              <w:rPr>
                <w:rFonts w:cs="Arial"/>
                <w:i/>
                <w:iCs/>
                <w:szCs w:val="20"/>
                <w:lang w:val="en-CA"/>
              </w:rPr>
              <w:t>Flex Time Policy</w:t>
            </w:r>
          </w:p>
          <w:p w14:paraId="3BCC303B" w14:textId="45B21A1B" w:rsidR="007E7F4E" w:rsidRPr="00416A11" w:rsidRDefault="00296460" w:rsidP="00296460">
            <w:pPr>
              <w:numPr>
                <w:ilvl w:val="0"/>
                <w:numId w:val="15"/>
              </w:numPr>
              <w:rPr>
                <w:rFonts w:cs="Arial"/>
                <w:szCs w:val="20"/>
                <w:lang w:val="en-CA"/>
              </w:rPr>
            </w:pPr>
            <w:r w:rsidRPr="00296460">
              <w:rPr>
                <w:rFonts w:cs="Arial"/>
                <w:i/>
                <w:iCs/>
                <w:szCs w:val="20"/>
                <w:lang w:val="en-CA"/>
              </w:rPr>
              <w:t>Flexible Work Arrangement Agreement Template</w:t>
            </w:r>
          </w:p>
        </w:tc>
      </w:tr>
    </w:tbl>
    <w:p w14:paraId="4F7650C5" w14:textId="77777777" w:rsidR="004C11AE" w:rsidRDefault="004C11AE" w:rsidP="004C11AE">
      <w:pPr>
        <w:tabs>
          <w:tab w:val="left" w:pos="4140"/>
        </w:tabs>
        <w:jc w:val="center"/>
      </w:pPr>
    </w:p>
    <w:p w14:paraId="315EB125" w14:textId="77777777" w:rsidR="004C11AE" w:rsidRDefault="004C11AE" w:rsidP="004C11AE">
      <w:pPr>
        <w:tabs>
          <w:tab w:val="left" w:pos="4140"/>
        </w:tabs>
        <w:jc w:val="center"/>
      </w:pPr>
    </w:p>
    <w:p w14:paraId="6280373B" w14:textId="77777777" w:rsidR="004C11AE" w:rsidRDefault="004C11AE" w:rsidP="004C11AE">
      <w:pPr>
        <w:tabs>
          <w:tab w:val="left" w:pos="4140"/>
        </w:tabs>
        <w:jc w:val="center"/>
      </w:pPr>
    </w:p>
    <w:p w14:paraId="51D5375B" w14:textId="3AF589FC" w:rsidR="00C8415D" w:rsidRDefault="00C8415D" w:rsidP="004C11AE">
      <w:pPr>
        <w:tabs>
          <w:tab w:val="left" w:pos="4140"/>
        </w:tabs>
        <w:jc w:val="center"/>
      </w:pPr>
      <w:r>
        <w:t>__________________________________________________</w:t>
      </w:r>
    </w:p>
    <w:p w14:paraId="7BB97067" w14:textId="77777777" w:rsidR="00C8415D" w:rsidRDefault="00C8415D" w:rsidP="00C8415D">
      <w:pPr>
        <w:jc w:val="center"/>
      </w:pPr>
    </w:p>
    <w:p w14:paraId="7750E2B4" w14:textId="190888A9" w:rsidR="00DB120E" w:rsidRDefault="00DB120E" w:rsidP="00DB120E">
      <w:pPr>
        <w:jc w:val="center"/>
      </w:pPr>
      <w:r w:rsidRPr="002C7EBA">
        <w:rPr>
          <w:rFonts w:cs="Arial"/>
          <w:szCs w:val="20"/>
        </w:rPr>
        <w:t xml:space="preserve">For acceptable use of this template, refer to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's </w:t>
      </w:r>
      <w:hyperlink r:id="rId10" w:history="1">
        <w:r w:rsidRPr="002C7EBA">
          <w:rPr>
            <w:rStyle w:val="Hyperlink"/>
            <w:rFonts w:cs="Arial"/>
            <w:szCs w:val="20"/>
          </w:rPr>
          <w:t>Terms of Use</w:t>
        </w:r>
      </w:hyperlink>
      <w:r w:rsidRPr="002C7EBA">
        <w:rPr>
          <w:rFonts w:cs="Arial"/>
          <w:szCs w:val="20"/>
        </w:rPr>
        <w:t xml:space="preserve">. These documents are intended to supply general information only, </w:t>
      </w:r>
      <w:r w:rsidR="004F62F6" w:rsidRPr="00B8015F">
        <w:rPr>
          <w:rFonts w:cs="Arial"/>
          <w:color w:val="000000"/>
          <w:shd w:val="clear" w:color="auto" w:fill="FFFFFF"/>
        </w:rPr>
        <w:t>not specific professional, personal, legal, or accounting advice</w:t>
      </w:r>
      <w:r w:rsidRPr="002C7EBA">
        <w:rPr>
          <w:rFonts w:cs="Arial"/>
          <w:szCs w:val="20"/>
        </w:rPr>
        <w:t xml:space="preserve">, and are not intended to be used as a substitute for any kind of professional advice. Use this document either in whole or in part as a basis and guide for document creation. To customize this document with corporate marks and titles, simply replace the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 information in the Header and Footer fields of this document.</w:t>
      </w:r>
    </w:p>
    <w:p w14:paraId="4711218B" w14:textId="77777777" w:rsidR="00C8415D" w:rsidRPr="008B4684" w:rsidRDefault="00C8415D" w:rsidP="008B4684">
      <w:pPr>
        <w:tabs>
          <w:tab w:val="left" w:pos="2865"/>
        </w:tabs>
      </w:pPr>
    </w:p>
    <w:sectPr w:rsidR="00C8415D" w:rsidRPr="008B4684" w:rsidSect="004F62F6">
      <w:headerReference w:type="default" r:id="rId11"/>
      <w:footerReference w:type="default" r:id="rId12"/>
      <w:pgSz w:w="12240" w:h="15840"/>
      <w:pgMar w:top="1620" w:right="1082" w:bottom="1440" w:left="9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90EC" w14:textId="77777777" w:rsidR="007E0832" w:rsidRDefault="007E0832">
      <w:r>
        <w:separator/>
      </w:r>
    </w:p>
  </w:endnote>
  <w:endnote w:type="continuationSeparator" w:id="0">
    <w:p w14:paraId="1E33A7F5" w14:textId="77777777" w:rsidR="007E0832" w:rsidRDefault="007E0832">
      <w:r>
        <w:continuationSeparator/>
      </w:r>
    </w:p>
  </w:endnote>
  <w:endnote w:type="continuationNotice" w:id="1">
    <w:p w14:paraId="44DE5363" w14:textId="77777777" w:rsidR="007E0832" w:rsidRDefault="007E0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8E0E" w14:textId="77777777" w:rsidR="00775EA1" w:rsidRPr="00775EA1" w:rsidRDefault="005C7852">
    <w:pPr>
      <w:pStyle w:val="Footer"/>
      <w:jc w:val="center"/>
      <w:rPr>
        <w:color w:val="808080"/>
      </w:rPr>
    </w:pPr>
    <w:r w:rsidRPr="00775EA1">
      <w:rPr>
        <w:color w:val="808080"/>
      </w:rPr>
      <w:fldChar w:fldCharType="begin"/>
    </w:r>
    <w:r w:rsidR="00775EA1" w:rsidRPr="00775EA1">
      <w:rPr>
        <w:color w:val="808080"/>
      </w:rPr>
      <w:instrText xml:space="preserve"> PAGE   \* MERGEFORMAT </w:instrText>
    </w:r>
    <w:r w:rsidRPr="00775EA1">
      <w:rPr>
        <w:color w:val="808080"/>
      </w:rPr>
      <w:fldChar w:fldCharType="separate"/>
    </w:r>
    <w:r w:rsidR="004F62F6">
      <w:rPr>
        <w:noProof/>
        <w:color w:val="808080"/>
      </w:rPr>
      <w:t>2</w:t>
    </w:r>
    <w:r w:rsidRPr="00775EA1">
      <w:rPr>
        <w:color w:val="808080"/>
      </w:rPr>
      <w:fldChar w:fldCharType="end"/>
    </w:r>
  </w:p>
  <w:p w14:paraId="1E5B761F" w14:textId="0DDAD9F6" w:rsidR="00775EA1" w:rsidRPr="004F62F6" w:rsidRDefault="004F62F6">
    <w:pPr>
      <w:pStyle w:val="Footer"/>
      <w:jc w:val="center"/>
      <w:rPr>
        <w:color w:val="808080"/>
        <w:szCs w:val="16"/>
      </w:rPr>
    </w:pPr>
    <w:r>
      <w:rPr>
        <w:color w:val="808080"/>
        <w:szCs w:val="16"/>
      </w:rPr>
      <w:t xml:space="preserve">   </w:t>
    </w:r>
    <w:r w:rsidR="00775EA1" w:rsidRPr="004F62F6">
      <w:rPr>
        <w:color w:val="808080"/>
        <w:szCs w:val="16"/>
      </w:rPr>
      <w:t>McLean &amp; Company</w:t>
    </w:r>
  </w:p>
  <w:p w14:paraId="35CF3E3B" w14:textId="77777777" w:rsidR="00775EA1" w:rsidRPr="004F62F6" w:rsidRDefault="00775EA1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7F79" w14:textId="77777777" w:rsidR="007E0832" w:rsidRDefault="007E0832">
      <w:r>
        <w:separator/>
      </w:r>
    </w:p>
  </w:footnote>
  <w:footnote w:type="continuationSeparator" w:id="0">
    <w:p w14:paraId="411E36FD" w14:textId="77777777" w:rsidR="007E0832" w:rsidRDefault="007E0832">
      <w:r>
        <w:continuationSeparator/>
      </w:r>
    </w:p>
  </w:footnote>
  <w:footnote w:type="continuationNotice" w:id="1">
    <w:p w14:paraId="3ED50C67" w14:textId="77777777" w:rsidR="007E0832" w:rsidRDefault="007E0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EA68" w14:textId="170834DF" w:rsidR="00701BB0" w:rsidRPr="004D32EB" w:rsidRDefault="002922AB">
    <w:pPr>
      <w:pStyle w:val="Header"/>
      <w:rPr>
        <w:rFonts w:ascii="Arial Black" w:hAnsi="Arial Black"/>
        <w:color w:val="FFFFFF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30E10DE1" wp14:editId="44E6A07F">
          <wp:simplePos x="0" y="0"/>
          <wp:positionH relativeFrom="margin">
            <wp:posOffset>-600710</wp:posOffset>
          </wp:positionH>
          <wp:positionV relativeFrom="margin">
            <wp:posOffset>-1172210</wp:posOffset>
          </wp:positionV>
          <wp:extent cx="7808400" cy="993600"/>
          <wp:effectExtent l="0" t="0" r="2540" b="0"/>
          <wp:wrapSquare wrapText="bothSides"/>
          <wp:docPr id="1" name="Picture 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75"/>
                  <a:stretch/>
                </pic:blipFill>
                <pic:spPr bwMode="auto">
                  <a:xfrm>
                    <a:off x="0" y="0"/>
                    <a:ext cx="7808400" cy="99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BF3"/>
    <w:multiLevelType w:val="hybridMultilevel"/>
    <w:tmpl w:val="A57E4D00"/>
    <w:lvl w:ilvl="0" w:tplc="562AE9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344D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F48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BA2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6807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CC2D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E66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C6D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C46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49D35D8"/>
    <w:multiLevelType w:val="hybridMultilevel"/>
    <w:tmpl w:val="C5D4D542"/>
    <w:lvl w:ilvl="0" w:tplc="F3E41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6C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4F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03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45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2B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47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C2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0B33B4"/>
    <w:multiLevelType w:val="hybridMultilevel"/>
    <w:tmpl w:val="77322812"/>
    <w:lvl w:ilvl="0" w:tplc="88EC3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ADA6E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1479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D926AA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87865F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E316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A08C817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41E3C0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6A0D99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90541FF"/>
    <w:multiLevelType w:val="hybridMultilevel"/>
    <w:tmpl w:val="25A6A18E"/>
    <w:lvl w:ilvl="0" w:tplc="61A2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8C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4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E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C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4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696CED"/>
    <w:multiLevelType w:val="hybridMultilevel"/>
    <w:tmpl w:val="2C2AD494"/>
    <w:lvl w:ilvl="0" w:tplc="C2C6A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CD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83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E6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82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87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23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4C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E7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FB604F"/>
    <w:multiLevelType w:val="hybridMultilevel"/>
    <w:tmpl w:val="1B7CDD8C"/>
    <w:lvl w:ilvl="0" w:tplc="BDE48A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14C4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24DC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8A89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0E1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3028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985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363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BEB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B57041D"/>
    <w:multiLevelType w:val="hybridMultilevel"/>
    <w:tmpl w:val="197642B8"/>
    <w:lvl w:ilvl="0" w:tplc="21D4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A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C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4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7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A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E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22683E"/>
    <w:multiLevelType w:val="hybridMultilevel"/>
    <w:tmpl w:val="91D4D9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29089C"/>
    <w:multiLevelType w:val="hybridMultilevel"/>
    <w:tmpl w:val="E3221CA0"/>
    <w:lvl w:ilvl="0" w:tplc="9D647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67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62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29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49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E4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6F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0F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330E24"/>
    <w:multiLevelType w:val="hybridMultilevel"/>
    <w:tmpl w:val="7732281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2570AA4"/>
    <w:multiLevelType w:val="hybridMultilevel"/>
    <w:tmpl w:val="E2205FFE"/>
    <w:lvl w:ilvl="0" w:tplc="E724D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23298F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BAFC9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78BCC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3C661D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7D8FF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31C9AC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666F10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058457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37A2FEA"/>
    <w:multiLevelType w:val="hybridMultilevel"/>
    <w:tmpl w:val="BBAE8DC0"/>
    <w:lvl w:ilvl="0" w:tplc="92A694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CEBF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428F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764A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8A4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28BE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A8FA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6268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380A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7191915"/>
    <w:multiLevelType w:val="hybridMultilevel"/>
    <w:tmpl w:val="E12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A5CD3"/>
    <w:multiLevelType w:val="hybridMultilevel"/>
    <w:tmpl w:val="BF2A5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B29C7"/>
    <w:multiLevelType w:val="hybridMultilevel"/>
    <w:tmpl w:val="EEA27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87CFB"/>
    <w:multiLevelType w:val="hybridMultilevel"/>
    <w:tmpl w:val="D9A66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D3A1C"/>
    <w:multiLevelType w:val="hybridMultilevel"/>
    <w:tmpl w:val="FA66E1C2"/>
    <w:lvl w:ilvl="0" w:tplc="7E2A7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01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AE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01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E1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8B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8A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2A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69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2534F5C"/>
    <w:multiLevelType w:val="hybridMultilevel"/>
    <w:tmpl w:val="99CEF260"/>
    <w:lvl w:ilvl="0" w:tplc="F1C6DD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FA6B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7243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0C7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FAFA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3A00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26E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A691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9C43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9E23FF8"/>
    <w:multiLevelType w:val="hybridMultilevel"/>
    <w:tmpl w:val="A858C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8532E"/>
    <w:multiLevelType w:val="hybridMultilevel"/>
    <w:tmpl w:val="BE9852D4"/>
    <w:lvl w:ilvl="0" w:tplc="1AF6D0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3005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332537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FD48C1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196C11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C6C78C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960685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96EB9F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11C28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87C7B61"/>
    <w:multiLevelType w:val="hybridMultilevel"/>
    <w:tmpl w:val="2234A9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55699"/>
    <w:multiLevelType w:val="hybridMultilevel"/>
    <w:tmpl w:val="ED9C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098DC">
      <w:start w:val="1"/>
      <w:numFmt w:val="bullet"/>
      <w:lvlText w:val="x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5270C"/>
    <w:multiLevelType w:val="hybridMultilevel"/>
    <w:tmpl w:val="3F3652DC"/>
    <w:lvl w:ilvl="0" w:tplc="52C0E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CB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0E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23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E1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AF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4E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AE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21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69553A"/>
    <w:multiLevelType w:val="hybridMultilevel"/>
    <w:tmpl w:val="9C4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86806"/>
    <w:multiLevelType w:val="hybridMultilevel"/>
    <w:tmpl w:val="D72C394A"/>
    <w:lvl w:ilvl="0" w:tplc="2C8C5A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7AADE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79E2F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9CC915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DF0430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3FE97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F8D80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B3C90A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CB2FF3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9474016"/>
    <w:multiLevelType w:val="hybridMultilevel"/>
    <w:tmpl w:val="7C403F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31B"/>
    <w:multiLevelType w:val="hybridMultilevel"/>
    <w:tmpl w:val="BEA8D21C"/>
    <w:lvl w:ilvl="0" w:tplc="F91C5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0A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03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42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C9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CF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A8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86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D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7EF1B5E"/>
    <w:multiLevelType w:val="hybridMultilevel"/>
    <w:tmpl w:val="3CD402B0"/>
    <w:lvl w:ilvl="0" w:tplc="98D6D6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2E2A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4C0D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A8B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38CC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22E3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989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54C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B29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68625548"/>
    <w:multiLevelType w:val="hybridMultilevel"/>
    <w:tmpl w:val="E0B89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70953"/>
    <w:multiLevelType w:val="hybridMultilevel"/>
    <w:tmpl w:val="AD86A422"/>
    <w:lvl w:ilvl="0" w:tplc="14A8AF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B662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3E4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AC9F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1E90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1CF3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542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6A6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1C5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6F2365F5"/>
    <w:multiLevelType w:val="hybridMultilevel"/>
    <w:tmpl w:val="83F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6415C"/>
    <w:multiLevelType w:val="hybridMultilevel"/>
    <w:tmpl w:val="68DA0058"/>
    <w:lvl w:ilvl="0" w:tplc="5A3C1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940E2"/>
    <w:multiLevelType w:val="hybridMultilevel"/>
    <w:tmpl w:val="B974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23C5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E78C2"/>
    <w:multiLevelType w:val="hybridMultilevel"/>
    <w:tmpl w:val="1FA2F3B6"/>
    <w:lvl w:ilvl="0" w:tplc="33FA7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58CA6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D72A5A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CCC01E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332D74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7E83F4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9C0D77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27EE25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624DF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B873CF9"/>
    <w:multiLevelType w:val="hybridMultilevel"/>
    <w:tmpl w:val="94C0182C"/>
    <w:lvl w:ilvl="0" w:tplc="9E86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C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E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A5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6B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E6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24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0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C8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9647008">
    <w:abstractNumId w:val="19"/>
  </w:num>
  <w:num w:numId="2" w16cid:durableId="1807815387">
    <w:abstractNumId w:val="33"/>
  </w:num>
  <w:num w:numId="3" w16cid:durableId="1728067471">
    <w:abstractNumId w:val="28"/>
  </w:num>
  <w:num w:numId="4" w16cid:durableId="1528373399">
    <w:abstractNumId w:val="3"/>
  </w:num>
  <w:num w:numId="5" w16cid:durableId="1190069315">
    <w:abstractNumId w:val="6"/>
  </w:num>
  <w:num w:numId="6" w16cid:durableId="1714035348">
    <w:abstractNumId w:val="36"/>
  </w:num>
  <w:num w:numId="7" w16cid:durableId="1961569356">
    <w:abstractNumId w:val="24"/>
  </w:num>
  <w:num w:numId="8" w16cid:durableId="1183319340">
    <w:abstractNumId w:val="34"/>
  </w:num>
  <w:num w:numId="9" w16cid:durableId="559368187">
    <w:abstractNumId w:val="31"/>
  </w:num>
  <w:num w:numId="10" w16cid:durableId="1752577933">
    <w:abstractNumId w:val="2"/>
  </w:num>
  <w:num w:numId="11" w16cid:durableId="57753240">
    <w:abstractNumId w:val="5"/>
  </w:num>
  <w:num w:numId="12" w16cid:durableId="82999491">
    <w:abstractNumId w:val="25"/>
  </w:num>
  <w:num w:numId="13" w16cid:durableId="653752553">
    <w:abstractNumId w:val="30"/>
  </w:num>
  <w:num w:numId="14" w16cid:durableId="1417092888">
    <w:abstractNumId w:val="20"/>
  </w:num>
  <w:num w:numId="15" w16cid:durableId="681054963">
    <w:abstractNumId w:val="0"/>
  </w:num>
  <w:num w:numId="16" w16cid:durableId="362900425">
    <w:abstractNumId w:val="10"/>
  </w:num>
  <w:num w:numId="17" w16cid:durableId="959148097">
    <w:abstractNumId w:val="17"/>
  </w:num>
  <w:num w:numId="18" w16cid:durableId="1040863267">
    <w:abstractNumId w:val="35"/>
  </w:num>
  <w:num w:numId="19" w16cid:durableId="1595505399">
    <w:abstractNumId w:val="11"/>
  </w:num>
  <w:num w:numId="20" w16cid:durableId="2130738492">
    <w:abstractNumId w:val="26"/>
  </w:num>
  <w:num w:numId="21" w16cid:durableId="203831705">
    <w:abstractNumId w:val="13"/>
  </w:num>
  <w:num w:numId="22" w16cid:durableId="1479960432">
    <w:abstractNumId w:val="18"/>
  </w:num>
  <w:num w:numId="23" w16cid:durableId="1707828256">
    <w:abstractNumId w:val="29"/>
  </w:num>
  <w:num w:numId="24" w16cid:durableId="819151031">
    <w:abstractNumId w:val="21"/>
  </w:num>
  <w:num w:numId="25" w16cid:durableId="1290431788">
    <w:abstractNumId w:val="14"/>
  </w:num>
  <w:num w:numId="26" w16cid:durableId="176581443">
    <w:abstractNumId w:val="15"/>
  </w:num>
  <w:num w:numId="27" w16cid:durableId="392124380">
    <w:abstractNumId w:val="22"/>
  </w:num>
  <w:num w:numId="28" w16cid:durableId="1305936110">
    <w:abstractNumId w:val="7"/>
  </w:num>
  <w:num w:numId="29" w16cid:durableId="55596211">
    <w:abstractNumId w:val="8"/>
  </w:num>
  <w:num w:numId="30" w16cid:durableId="1014722275">
    <w:abstractNumId w:val="9"/>
  </w:num>
  <w:num w:numId="31" w16cid:durableId="1368994443">
    <w:abstractNumId w:val="16"/>
  </w:num>
  <w:num w:numId="32" w16cid:durableId="288516669">
    <w:abstractNumId w:val="23"/>
  </w:num>
  <w:num w:numId="33" w16cid:durableId="948969711">
    <w:abstractNumId w:val="12"/>
  </w:num>
  <w:num w:numId="34" w16cid:durableId="549730619">
    <w:abstractNumId w:val="32"/>
  </w:num>
  <w:num w:numId="35" w16cid:durableId="1764106425">
    <w:abstractNumId w:val="1"/>
  </w:num>
  <w:num w:numId="36" w16cid:durableId="987249426">
    <w:abstractNumId w:val="4"/>
  </w:num>
  <w:num w:numId="37" w16cid:durableId="13718803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35"/>
    <w:rsid w:val="00000DFD"/>
    <w:rsid w:val="00013321"/>
    <w:rsid w:val="00026ACB"/>
    <w:rsid w:val="00033B26"/>
    <w:rsid w:val="00053F70"/>
    <w:rsid w:val="00063F3D"/>
    <w:rsid w:val="00077963"/>
    <w:rsid w:val="00082E4D"/>
    <w:rsid w:val="00084608"/>
    <w:rsid w:val="000A5624"/>
    <w:rsid w:val="000C240D"/>
    <w:rsid w:val="000C7FFB"/>
    <w:rsid w:val="000D2E75"/>
    <w:rsid w:val="000D63E7"/>
    <w:rsid w:val="000F509E"/>
    <w:rsid w:val="00105513"/>
    <w:rsid w:val="00134035"/>
    <w:rsid w:val="00135980"/>
    <w:rsid w:val="00150238"/>
    <w:rsid w:val="001646C7"/>
    <w:rsid w:val="00165BE4"/>
    <w:rsid w:val="00186D07"/>
    <w:rsid w:val="001A32F6"/>
    <w:rsid w:val="001D1109"/>
    <w:rsid w:val="001E7539"/>
    <w:rsid w:val="001F431F"/>
    <w:rsid w:val="0020649A"/>
    <w:rsid w:val="00216CFF"/>
    <w:rsid w:val="00234116"/>
    <w:rsid w:val="002344C3"/>
    <w:rsid w:val="002451FD"/>
    <w:rsid w:val="00252EC5"/>
    <w:rsid w:val="00253948"/>
    <w:rsid w:val="002653FC"/>
    <w:rsid w:val="00270B27"/>
    <w:rsid w:val="002922AB"/>
    <w:rsid w:val="00296460"/>
    <w:rsid w:val="002C17B1"/>
    <w:rsid w:val="002C1F67"/>
    <w:rsid w:val="002C6A38"/>
    <w:rsid w:val="002D034A"/>
    <w:rsid w:val="002D30C7"/>
    <w:rsid w:val="002F47FE"/>
    <w:rsid w:val="003018D3"/>
    <w:rsid w:val="00336C17"/>
    <w:rsid w:val="00343D15"/>
    <w:rsid w:val="00364660"/>
    <w:rsid w:val="00364DE0"/>
    <w:rsid w:val="00373D9B"/>
    <w:rsid w:val="003A3670"/>
    <w:rsid w:val="003A6F48"/>
    <w:rsid w:val="003A7466"/>
    <w:rsid w:val="003E0944"/>
    <w:rsid w:val="003E1386"/>
    <w:rsid w:val="0040282E"/>
    <w:rsid w:val="004069F4"/>
    <w:rsid w:val="00414366"/>
    <w:rsid w:val="00416A11"/>
    <w:rsid w:val="004350B6"/>
    <w:rsid w:val="00446D0B"/>
    <w:rsid w:val="00455B7B"/>
    <w:rsid w:val="004650AF"/>
    <w:rsid w:val="00486B78"/>
    <w:rsid w:val="00492F5D"/>
    <w:rsid w:val="004970F6"/>
    <w:rsid w:val="004B2680"/>
    <w:rsid w:val="004C11AE"/>
    <w:rsid w:val="004D01B0"/>
    <w:rsid w:val="004D1BF8"/>
    <w:rsid w:val="004D32EB"/>
    <w:rsid w:val="004F07B0"/>
    <w:rsid w:val="004F3D73"/>
    <w:rsid w:val="004F57CC"/>
    <w:rsid w:val="004F62F6"/>
    <w:rsid w:val="004F7E96"/>
    <w:rsid w:val="00502764"/>
    <w:rsid w:val="005145F7"/>
    <w:rsid w:val="00514649"/>
    <w:rsid w:val="00520F12"/>
    <w:rsid w:val="005328F4"/>
    <w:rsid w:val="005347F1"/>
    <w:rsid w:val="00560545"/>
    <w:rsid w:val="00581233"/>
    <w:rsid w:val="005A484D"/>
    <w:rsid w:val="005C7852"/>
    <w:rsid w:val="005E64FE"/>
    <w:rsid w:val="0061655C"/>
    <w:rsid w:val="00640F97"/>
    <w:rsid w:val="0067464B"/>
    <w:rsid w:val="00680E30"/>
    <w:rsid w:val="006938F5"/>
    <w:rsid w:val="006A4819"/>
    <w:rsid w:val="006B0CA8"/>
    <w:rsid w:val="00701BB0"/>
    <w:rsid w:val="007031EA"/>
    <w:rsid w:val="007152EF"/>
    <w:rsid w:val="00715498"/>
    <w:rsid w:val="00764AC4"/>
    <w:rsid w:val="00775EA1"/>
    <w:rsid w:val="007A306B"/>
    <w:rsid w:val="007C40AC"/>
    <w:rsid w:val="007E0832"/>
    <w:rsid w:val="007E2E41"/>
    <w:rsid w:val="007E7290"/>
    <w:rsid w:val="007E7F4E"/>
    <w:rsid w:val="007F0E9B"/>
    <w:rsid w:val="007F6899"/>
    <w:rsid w:val="00801B44"/>
    <w:rsid w:val="00803CE4"/>
    <w:rsid w:val="0081572D"/>
    <w:rsid w:val="00830085"/>
    <w:rsid w:val="00836770"/>
    <w:rsid w:val="008446C0"/>
    <w:rsid w:val="00856139"/>
    <w:rsid w:val="00862007"/>
    <w:rsid w:val="008864CB"/>
    <w:rsid w:val="00892A71"/>
    <w:rsid w:val="008A0C82"/>
    <w:rsid w:val="008B3331"/>
    <w:rsid w:val="008B4684"/>
    <w:rsid w:val="008B6398"/>
    <w:rsid w:val="008C5E54"/>
    <w:rsid w:val="008D2662"/>
    <w:rsid w:val="008E2B88"/>
    <w:rsid w:val="008F5841"/>
    <w:rsid w:val="0091154C"/>
    <w:rsid w:val="00921F70"/>
    <w:rsid w:val="00923F3F"/>
    <w:rsid w:val="00925B04"/>
    <w:rsid w:val="00957A36"/>
    <w:rsid w:val="0096410E"/>
    <w:rsid w:val="00966003"/>
    <w:rsid w:val="00966ED2"/>
    <w:rsid w:val="009709B7"/>
    <w:rsid w:val="009A0B85"/>
    <w:rsid w:val="009F1FD6"/>
    <w:rsid w:val="00A2494A"/>
    <w:rsid w:val="00A761A0"/>
    <w:rsid w:val="00A972A4"/>
    <w:rsid w:val="00A97DE2"/>
    <w:rsid w:val="00AB2E25"/>
    <w:rsid w:val="00AC45C3"/>
    <w:rsid w:val="00AE2026"/>
    <w:rsid w:val="00B13297"/>
    <w:rsid w:val="00B3102A"/>
    <w:rsid w:val="00B35E21"/>
    <w:rsid w:val="00B43317"/>
    <w:rsid w:val="00B71D7E"/>
    <w:rsid w:val="00BA7D52"/>
    <w:rsid w:val="00BD123D"/>
    <w:rsid w:val="00BE6C2F"/>
    <w:rsid w:val="00BF2561"/>
    <w:rsid w:val="00BF76BD"/>
    <w:rsid w:val="00C32A53"/>
    <w:rsid w:val="00C33D0C"/>
    <w:rsid w:val="00C42AC3"/>
    <w:rsid w:val="00C477D9"/>
    <w:rsid w:val="00C47B87"/>
    <w:rsid w:val="00C50C04"/>
    <w:rsid w:val="00C50D1D"/>
    <w:rsid w:val="00C64A0A"/>
    <w:rsid w:val="00C7614E"/>
    <w:rsid w:val="00C8415D"/>
    <w:rsid w:val="00C84AF5"/>
    <w:rsid w:val="00C84C83"/>
    <w:rsid w:val="00C85B8A"/>
    <w:rsid w:val="00CA08B6"/>
    <w:rsid w:val="00CA0EDC"/>
    <w:rsid w:val="00CB15B0"/>
    <w:rsid w:val="00CE24D8"/>
    <w:rsid w:val="00D0516C"/>
    <w:rsid w:val="00D206DA"/>
    <w:rsid w:val="00D20A76"/>
    <w:rsid w:val="00D3780E"/>
    <w:rsid w:val="00D92959"/>
    <w:rsid w:val="00D97422"/>
    <w:rsid w:val="00DA3BFE"/>
    <w:rsid w:val="00DA3DE9"/>
    <w:rsid w:val="00DA6376"/>
    <w:rsid w:val="00DB120E"/>
    <w:rsid w:val="00DE42B1"/>
    <w:rsid w:val="00DE7B8B"/>
    <w:rsid w:val="00DF35DF"/>
    <w:rsid w:val="00E429FE"/>
    <w:rsid w:val="00E70F74"/>
    <w:rsid w:val="00EA3D5F"/>
    <w:rsid w:val="00EA6D5B"/>
    <w:rsid w:val="00EB1D18"/>
    <w:rsid w:val="00ED24AE"/>
    <w:rsid w:val="00EF581B"/>
    <w:rsid w:val="00F168A3"/>
    <w:rsid w:val="00F22326"/>
    <w:rsid w:val="00F33F2E"/>
    <w:rsid w:val="00F570A4"/>
    <w:rsid w:val="00F61FD8"/>
    <w:rsid w:val="00F63EAD"/>
    <w:rsid w:val="00F73020"/>
    <w:rsid w:val="00F83F28"/>
    <w:rsid w:val="00F86E04"/>
    <w:rsid w:val="00F90C23"/>
    <w:rsid w:val="00F91013"/>
    <w:rsid w:val="00F9338F"/>
    <w:rsid w:val="00F950EE"/>
    <w:rsid w:val="00F9584F"/>
    <w:rsid w:val="00F97681"/>
    <w:rsid w:val="00FA3C12"/>
    <w:rsid w:val="00FC0A49"/>
    <w:rsid w:val="00FC7AAD"/>
    <w:rsid w:val="00FD2677"/>
    <w:rsid w:val="00FE2D0C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1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6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502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NoSpacing">
    <w:name w:val="No Spacing"/>
    <w:uiPriority w:val="1"/>
    <w:qFormat/>
    <w:rsid w:val="00150238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50238"/>
    <w:pPr>
      <w:spacing w:before="240" w:after="60" w:line="276" w:lineRule="auto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0238"/>
    <w:rPr>
      <w:rFonts w:ascii="Cambria" w:hAnsi="Cambria"/>
      <w:b/>
      <w:bCs/>
      <w:kern w:val="28"/>
      <w:sz w:val="28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5023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15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52E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477D9"/>
    <w:pPr>
      <w:ind w:left="720"/>
      <w:contextualSpacing/>
    </w:pPr>
  </w:style>
  <w:style w:type="character" w:styleId="CommentReference">
    <w:name w:val="annotation reference"/>
    <w:basedOn w:val="DefaultParagraphFont"/>
    <w:rsid w:val="007E7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4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E7F4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F4E"/>
    <w:rPr>
      <w:rFonts w:ascii="Arial" w:hAnsi="Arial"/>
      <w:b/>
      <w:bCs/>
      <w:lang w:val="en-US" w:eastAsia="en-US"/>
    </w:rPr>
  </w:style>
  <w:style w:type="character" w:customStyle="1" w:styleId="cf01">
    <w:name w:val="cf01"/>
    <w:basedOn w:val="DefaultParagraphFont"/>
    <w:rsid w:val="00336C17"/>
    <w:rPr>
      <w:rFonts w:ascii="Segoe UI" w:hAnsi="Segoe UI" w:cs="Segoe UI" w:hint="default"/>
      <w:color w:val="7F7F7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92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37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49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14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6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5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8983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66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00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95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27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21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3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485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3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13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50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20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40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81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59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32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4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26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78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8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09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44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9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11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0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09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64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4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70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69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269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212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02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6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554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46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93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13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0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7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55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25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482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00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27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61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3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11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7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4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39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83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87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8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r.mcleanco.com/term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66C6C48-A1D8-48DE-B35F-2C44759077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Links>
    <vt:vector size="6" baseType="variant">
      <vt:variant>
        <vt:i4>1114142</vt:i4>
      </vt:variant>
      <vt:variant>
        <vt:i4>0</vt:i4>
      </vt:variant>
      <vt:variant>
        <vt:i4>0</vt:i4>
      </vt:variant>
      <vt:variant>
        <vt:i4>5</vt:i4>
      </vt:variant>
      <vt:variant>
        <vt:lpwstr>http://hr.mcleanco.com/terms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2022-09-14T02:10:00Z</dcterms:created>
  <dcterms:modified xsi:type="dcterms:W3CDTF">2022-09-14T02:10:00Z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4214e-5322-4789-8422-cbe411bc3a74_Enabled">
    <vt:lpwstr>true</vt:lpwstr>
  </property>
  <property fmtid="{D5CDD505-2E9C-101B-9397-08002B2CF9AE}" pid="3" name="MSIP_Label_7d24214e-5322-4789-8422-cbe411bc3a74_SetDate">
    <vt:lpwstr>2022-09-14T02:10:58Z</vt:lpwstr>
  </property>
  <property fmtid="{D5CDD505-2E9C-101B-9397-08002B2CF9AE}" pid="4" name="MSIP_Label_7d24214e-5322-4789-8422-cbe411bc3a74_Method">
    <vt:lpwstr>Privileged</vt:lpwstr>
  </property>
  <property fmtid="{D5CDD505-2E9C-101B-9397-08002B2CF9AE}" pid="5" name="MSIP_Label_7d24214e-5322-4789-8422-cbe411bc3a74_Name">
    <vt:lpwstr>7d24214e-5322-4789-8422-cbe411bc3a74</vt:lpwstr>
  </property>
  <property fmtid="{D5CDD505-2E9C-101B-9397-08002B2CF9AE}" pid="6" name="MSIP_Label_7d24214e-5322-4789-8422-cbe411bc3a74_SiteId">
    <vt:lpwstr>113d1920-a1e0-48cf-a70a-868cbb03f3f6</vt:lpwstr>
  </property>
  <property fmtid="{D5CDD505-2E9C-101B-9397-08002B2CF9AE}" pid="7" name="MSIP_Label_7d24214e-5322-4789-8422-cbe411bc3a74_ActionId">
    <vt:lpwstr>e64c46be-6ed4-4833-a65b-6b1337a40d54</vt:lpwstr>
  </property>
  <property fmtid="{D5CDD505-2E9C-101B-9397-08002B2CF9AE}" pid="8" name="MSIP_Label_7d24214e-5322-4789-8422-cbe411bc3a74_ContentBits">
    <vt:lpwstr>0</vt:lpwstr>
  </property>
</Properties>
</file>