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16FE9" w14:textId="4405AE73" w:rsidR="008B4684" w:rsidRPr="0060051C" w:rsidRDefault="00C77F47" w:rsidP="004F62F6">
      <w:pPr>
        <w:pStyle w:val="Heading1"/>
        <w:rPr>
          <w:color w:val="000000" w:themeColor="text1"/>
        </w:rPr>
      </w:pPr>
      <w:bookmarkStart w:id="0" w:name="_GoBack"/>
      <w:bookmarkEnd w:id="0"/>
      <w:r w:rsidRPr="0060051C">
        <w:rPr>
          <w:color w:val="000000" w:themeColor="text1"/>
        </w:rPr>
        <w:t xml:space="preserve">Train Managers to Coach Employees for High Performance and Development </w:t>
      </w:r>
      <w:r w:rsidR="0020649A" w:rsidRPr="0060051C">
        <w:rPr>
          <w:color w:val="000000" w:themeColor="text1"/>
        </w:rPr>
        <w:t>Executive Briefing</w:t>
      </w:r>
    </w:p>
    <w:p w14:paraId="6D835752" w14:textId="31B2A4C7" w:rsidR="00150238" w:rsidRPr="0060051C" w:rsidRDefault="007152EF" w:rsidP="004F62F6">
      <w:pPr>
        <w:pStyle w:val="Heading3"/>
        <w:rPr>
          <w:rFonts w:eastAsia="Calibri"/>
          <w:color w:val="000000" w:themeColor="text1"/>
        </w:rPr>
      </w:pPr>
      <w:r w:rsidRPr="0060051C">
        <w:rPr>
          <w:rFonts w:eastAsia="Calibri"/>
          <w:color w:val="000000" w:themeColor="text1"/>
        </w:rPr>
        <w:t xml:space="preserve">Summary </w:t>
      </w:r>
    </w:p>
    <w:p w14:paraId="71CED447" w14:textId="0EC2D98B" w:rsidR="00C77F47" w:rsidRPr="0060051C" w:rsidRDefault="00C77F47" w:rsidP="0060051C">
      <w:pPr>
        <w:rPr>
          <w:rStyle w:val="Emphasis"/>
          <w:rFonts w:eastAsia="Calibri"/>
          <w:i w:val="0"/>
        </w:rPr>
      </w:pPr>
      <w:r w:rsidRPr="0060051C">
        <w:rPr>
          <w:rStyle w:val="Emphasis"/>
          <w:rFonts w:eastAsia="Calibri"/>
          <w:i w:val="0"/>
        </w:rPr>
        <w:t xml:space="preserve">Organizations are more likely to be in decline </w:t>
      </w:r>
      <w:r w:rsidR="002970D6" w:rsidRPr="0060051C">
        <w:rPr>
          <w:rStyle w:val="Emphasis"/>
          <w:rFonts w:eastAsia="Calibri"/>
          <w:i w:val="0"/>
        </w:rPr>
        <w:t>when</w:t>
      </w:r>
      <w:r w:rsidRPr="0060051C">
        <w:rPr>
          <w:rStyle w:val="Emphasis"/>
          <w:rFonts w:eastAsia="Calibri"/>
          <w:i w:val="0"/>
        </w:rPr>
        <w:t xml:space="preserve"> managers use </w:t>
      </w:r>
      <w:r w:rsidR="005D0C50" w:rsidRPr="0060051C">
        <w:rPr>
          <w:rStyle w:val="Emphasis"/>
          <w:rFonts w:eastAsia="Calibri"/>
          <w:i w:val="0"/>
        </w:rPr>
        <w:t xml:space="preserve">a </w:t>
      </w:r>
      <w:r w:rsidRPr="0060051C">
        <w:rPr>
          <w:rStyle w:val="Emphasis"/>
          <w:rFonts w:eastAsia="Calibri"/>
          <w:i w:val="0"/>
        </w:rPr>
        <w:t>command</w:t>
      </w:r>
      <w:r w:rsidR="0060051C">
        <w:rPr>
          <w:rStyle w:val="Emphasis"/>
          <w:rFonts w:eastAsia="Calibri"/>
          <w:i w:val="0"/>
        </w:rPr>
        <w:t>-and-</w:t>
      </w:r>
      <w:r w:rsidRPr="0060051C">
        <w:rPr>
          <w:rStyle w:val="Emphasis"/>
          <w:rFonts w:eastAsia="Calibri"/>
          <w:i w:val="0"/>
        </w:rPr>
        <w:t>control</w:t>
      </w:r>
      <w:r w:rsidR="0060051C">
        <w:rPr>
          <w:rStyle w:val="Emphasis"/>
          <w:rFonts w:eastAsia="Calibri"/>
          <w:i w:val="0"/>
        </w:rPr>
        <w:t>-</w:t>
      </w:r>
      <w:r w:rsidRPr="0060051C">
        <w:rPr>
          <w:rStyle w:val="Emphasis"/>
          <w:rFonts w:eastAsia="Calibri"/>
          <w:i w:val="0"/>
        </w:rPr>
        <w:t>style leadership (Worall et al.). Leaders need to shift to influence to drive employee performance and development. Coaching is an effective way for people managers to influence employees, and has a tangible impact on organizational results.</w:t>
      </w:r>
    </w:p>
    <w:p w14:paraId="367DAAAC" w14:textId="26B2AD2B" w:rsidR="007E7F4E" w:rsidRPr="0060051C" w:rsidRDefault="00801B44" w:rsidP="00C77F47">
      <w:pPr>
        <w:pStyle w:val="Heading3"/>
        <w:rPr>
          <w:color w:val="000000" w:themeColor="text1"/>
          <w:sz w:val="22"/>
          <w:szCs w:val="22"/>
        </w:rPr>
      </w:pPr>
      <w:r w:rsidRPr="0060051C">
        <w:rPr>
          <w:color w:val="000000" w:themeColor="text1"/>
        </w:rPr>
        <w:t>Our Recommendation</w:t>
      </w:r>
      <w:r w:rsidR="007E7F4E" w:rsidRPr="0060051C">
        <w:rPr>
          <w:color w:val="000000" w:themeColor="text1"/>
        </w:rPr>
        <w:t xml:space="preserve"> </w:t>
      </w:r>
    </w:p>
    <w:p w14:paraId="417E99E9" w14:textId="6C46F421" w:rsidR="00C77F47" w:rsidRPr="0060051C" w:rsidRDefault="00C77F47" w:rsidP="0060051C">
      <w:pPr>
        <w:pStyle w:val="ListParagraph"/>
        <w:numPr>
          <w:ilvl w:val="0"/>
          <w:numId w:val="27"/>
        </w:numPr>
        <w:rPr>
          <w:rFonts w:eastAsia="Calibri"/>
          <w:b/>
          <w:bCs/>
        </w:rPr>
      </w:pPr>
      <w:r w:rsidRPr="0060051C">
        <w:rPr>
          <w:rFonts w:eastAsia="Calibri"/>
        </w:rPr>
        <w:t xml:space="preserve">Use McLean &amp; Company’s behavior-focused coaching model to train managers to adopt the key behaviors required to </w:t>
      </w:r>
      <w:r w:rsidR="005D0C50" w:rsidRPr="0060051C">
        <w:rPr>
          <w:rFonts w:eastAsia="Calibri"/>
        </w:rPr>
        <w:t>effective</w:t>
      </w:r>
      <w:r w:rsidR="0060051C">
        <w:rPr>
          <w:rFonts w:eastAsia="Calibri"/>
        </w:rPr>
        <w:t>ly</w:t>
      </w:r>
      <w:r w:rsidR="005D0C50" w:rsidRPr="0060051C">
        <w:rPr>
          <w:rFonts w:eastAsia="Calibri"/>
        </w:rPr>
        <w:t xml:space="preserve"> </w:t>
      </w:r>
      <w:r w:rsidRPr="0060051C">
        <w:rPr>
          <w:rFonts w:eastAsia="Calibri"/>
        </w:rPr>
        <w:t>coach</w:t>
      </w:r>
      <w:r w:rsidR="005D0C50" w:rsidRPr="0060051C">
        <w:rPr>
          <w:rFonts w:eastAsia="Calibri"/>
        </w:rPr>
        <w:t xml:space="preserve"> employees for high performance and development</w:t>
      </w:r>
      <w:r w:rsidRPr="0060051C">
        <w:rPr>
          <w:rFonts w:eastAsia="Calibri"/>
        </w:rPr>
        <w:t>.</w:t>
      </w:r>
    </w:p>
    <w:p w14:paraId="30E34E65" w14:textId="7918871B" w:rsidR="00C77F47" w:rsidRPr="0060051C" w:rsidRDefault="00C77F47" w:rsidP="0060051C">
      <w:pPr>
        <w:pStyle w:val="ListParagraph"/>
        <w:numPr>
          <w:ilvl w:val="0"/>
          <w:numId w:val="27"/>
        </w:numPr>
        <w:rPr>
          <w:rFonts w:eastAsia="Calibri"/>
          <w:b/>
          <w:bCs/>
        </w:rPr>
      </w:pPr>
      <w:r w:rsidRPr="0060051C">
        <w:rPr>
          <w:rFonts w:eastAsia="Calibri"/>
        </w:rPr>
        <w:t>Develop and implement post-training activities to ensure that managers sustain and apply their learning on</w:t>
      </w:r>
      <w:r w:rsidR="0060051C">
        <w:rPr>
          <w:rFonts w:eastAsia="Calibri"/>
        </w:rPr>
        <w:t xml:space="preserve"> </w:t>
      </w:r>
      <w:r w:rsidRPr="0060051C">
        <w:rPr>
          <w:rFonts w:eastAsia="Calibri"/>
        </w:rPr>
        <w:t>the</w:t>
      </w:r>
      <w:r w:rsidR="0060051C">
        <w:rPr>
          <w:rFonts w:eastAsia="Calibri"/>
        </w:rPr>
        <w:t xml:space="preserve"> </w:t>
      </w:r>
      <w:r w:rsidRPr="0060051C">
        <w:rPr>
          <w:rFonts w:eastAsia="Calibri"/>
        </w:rPr>
        <w:t>job.</w:t>
      </w:r>
    </w:p>
    <w:p w14:paraId="44026C07" w14:textId="62866941" w:rsidR="00150238" w:rsidRPr="0060051C" w:rsidRDefault="00150238" w:rsidP="004F62F6">
      <w:pPr>
        <w:pStyle w:val="Heading3"/>
        <w:rPr>
          <w:color w:val="000000" w:themeColor="text1"/>
        </w:rPr>
      </w:pPr>
      <w:r w:rsidRPr="0060051C">
        <w:rPr>
          <w:color w:val="000000" w:themeColor="text1"/>
        </w:rPr>
        <w:t xml:space="preserve">Client Challenge </w:t>
      </w:r>
    </w:p>
    <w:p w14:paraId="61607945" w14:textId="2A46970D" w:rsidR="00C77F47" w:rsidRPr="0060051C" w:rsidRDefault="0060051C" w:rsidP="0060051C">
      <w:pPr>
        <w:pStyle w:val="ListParagraph"/>
        <w:numPr>
          <w:ilvl w:val="0"/>
          <w:numId w:val="28"/>
        </w:numPr>
        <w:rPr>
          <w:rFonts w:eastAsia="Calibri"/>
          <w:b/>
          <w:bCs/>
        </w:rPr>
      </w:pPr>
      <w:r>
        <w:rPr>
          <w:rFonts w:eastAsia="Calibri"/>
        </w:rPr>
        <w:t>Seventy-five percent</w:t>
      </w:r>
      <w:r w:rsidR="00C77F47" w:rsidRPr="0060051C">
        <w:rPr>
          <w:rFonts w:eastAsia="Calibri"/>
        </w:rPr>
        <w:t xml:space="preserve"> of organizations provide coaching and mentoring training (CIPD, 2015), yet 27% of employees say their managers are poor at coaching (CIPD, 2017).</w:t>
      </w:r>
    </w:p>
    <w:p w14:paraId="4D193557" w14:textId="65FF6B07" w:rsidR="00C77F47" w:rsidRPr="0060051C" w:rsidRDefault="00C77F47" w:rsidP="0060051C">
      <w:pPr>
        <w:pStyle w:val="ListParagraph"/>
        <w:numPr>
          <w:ilvl w:val="0"/>
          <w:numId w:val="28"/>
        </w:numPr>
        <w:rPr>
          <w:rFonts w:eastAsia="Calibri"/>
          <w:b/>
          <w:bCs/>
        </w:rPr>
      </w:pPr>
      <w:r w:rsidRPr="0060051C">
        <w:rPr>
          <w:rFonts w:eastAsia="Calibri"/>
        </w:rPr>
        <w:t xml:space="preserve">Conventional coaching training focuses on teaching managers a </w:t>
      </w:r>
      <w:r w:rsidR="005D0C50" w:rsidRPr="0060051C">
        <w:rPr>
          <w:rFonts w:eastAsia="Calibri"/>
        </w:rPr>
        <w:t>coaching process</w:t>
      </w:r>
      <w:r w:rsidRPr="0060051C">
        <w:rPr>
          <w:rFonts w:eastAsia="Calibri"/>
        </w:rPr>
        <w:t xml:space="preserve"> without training them to apply the behaviors required to coach effectively.</w:t>
      </w:r>
    </w:p>
    <w:p w14:paraId="1A32E09A" w14:textId="50BB7A59" w:rsidR="00150238" w:rsidRPr="0060051C" w:rsidRDefault="00150238" w:rsidP="004F62F6">
      <w:pPr>
        <w:pStyle w:val="Heading3"/>
        <w:rPr>
          <w:color w:val="000000" w:themeColor="text1"/>
          <w:szCs w:val="20"/>
        </w:rPr>
      </w:pPr>
      <w:r w:rsidRPr="0060051C">
        <w:rPr>
          <w:color w:val="000000" w:themeColor="text1"/>
        </w:rPr>
        <w:t>Critical Insight</w:t>
      </w:r>
      <w:r w:rsidRPr="0060051C">
        <w:rPr>
          <w:color w:val="000000" w:themeColor="text1"/>
          <w:szCs w:val="20"/>
        </w:rPr>
        <w:t xml:space="preserve"> </w:t>
      </w:r>
    </w:p>
    <w:p w14:paraId="15139DE6" w14:textId="262E35DB" w:rsidR="00C77F47" w:rsidRPr="0060051C" w:rsidRDefault="00C77F47" w:rsidP="0060051C">
      <w:pPr>
        <w:pStyle w:val="ListParagraph"/>
        <w:numPr>
          <w:ilvl w:val="0"/>
          <w:numId w:val="29"/>
        </w:numPr>
        <w:rPr>
          <w:rFonts w:eastAsia="Calibri"/>
          <w:b/>
          <w:bCs/>
        </w:rPr>
      </w:pPr>
      <w:r w:rsidRPr="0060051C">
        <w:rPr>
          <w:rFonts w:eastAsia="Calibri"/>
        </w:rPr>
        <w:t xml:space="preserve">Conventional coaching training focuses on the process of coaching. However, more important than the process </w:t>
      </w:r>
      <w:r w:rsidR="0060051C">
        <w:rPr>
          <w:rFonts w:eastAsia="Calibri"/>
        </w:rPr>
        <w:t>are</w:t>
      </w:r>
      <w:r w:rsidRPr="0060051C">
        <w:rPr>
          <w:rFonts w:eastAsia="Calibri"/>
        </w:rPr>
        <w:t xml:space="preserve"> the behaviors required to coach effectively.</w:t>
      </w:r>
    </w:p>
    <w:p w14:paraId="2C9D2F3D" w14:textId="6B594A50" w:rsidR="00C77F47" w:rsidRPr="0060051C" w:rsidRDefault="00C77F47" w:rsidP="0060051C">
      <w:pPr>
        <w:pStyle w:val="ListParagraph"/>
        <w:numPr>
          <w:ilvl w:val="0"/>
          <w:numId w:val="29"/>
        </w:numPr>
        <w:rPr>
          <w:rFonts w:eastAsia="Calibri"/>
          <w:b/>
          <w:bCs/>
        </w:rPr>
      </w:pPr>
      <w:r w:rsidRPr="0060051C">
        <w:rPr>
          <w:rFonts w:eastAsia="Calibri"/>
        </w:rPr>
        <w:t>Coaching is just one people management practice of many. It is not the be-all and end-all. Managers need to know when to use it and how to switch</w:t>
      </w:r>
      <w:r w:rsidR="005D0C50" w:rsidRPr="0060051C">
        <w:rPr>
          <w:rFonts w:eastAsia="Calibri"/>
        </w:rPr>
        <w:t xml:space="preserve"> between the different people management practices</w:t>
      </w:r>
      <w:r w:rsidRPr="0060051C">
        <w:rPr>
          <w:rFonts w:eastAsia="Calibri"/>
        </w:rPr>
        <w:t>.</w:t>
      </w:r>
    </w:p>
    <w:p w14:paraId="2529F0DB" w14:textId="77777777" w:rsidR="00C77F47" w:rsidRPr="0060051C" w:rsidRDefault="00C77F47" w:rsidP="0060051C">
      <w:pPr>
        <w:pStyle w:val="ListParagraph"/>
        <w:numPr>
          <w:ilvl w:val="0"/>
          <w:numId w:val="29"/>
        </w:numPr>
        <w:rPr>
          <w:rFonts w:eastAsia="Calibri"/>
          <w:b/>
          <w:bCs/>
        </w:rPr>
      </w:pPr>
      <w:r w:rsidRPr="0060051C">
        <w:rPr>
          <w:rFonts w:eastAsia="Calibri"/>
        </w:rPr>
        <w:t xml:space="preserve">Coaching training needs to move beyond formal training to drive continuous development. </w:t>
      </w:r>
    </w:p>
    <w:p w14:paraId="4B6566FB" w14:textId="37BACF82" w:rsidR="007E7F4E" w:rsidRPr="0060051C" w:rsidRDefault="007152EF" w:rsidP="004F62F6">
      <w:pPr>
        <w:pStyle w:val="Heading3"/>
        <w:rPr>
          <w:color w:val="000000" w:themeColor="text1"/>
        </w:rPr>
      </w:pPr>
      <w:r w:rsidRPr="0060051C">
        <w:rPr>
          <w:color w:val="000000" w:themeColor="text1"/>
        </w:rPr>
        <w:br w:type="page"/>
      </w:r>
      <w:r w:rsidR="007E7F4E" w:rsidRPr="0060051C">
        <w:rPr>
          <w:color w:val="000000" w:themeColor="text1"/>
        </w:rPr>
        <w:lastRenderedPageBreak/>
        <w:t>Get to Action</w:t>
      </w:r>
    </w:p>
    <w:p w14:paraId="0C2C858D" w14:textId="77777777" w:rsidR="007E7F4E" w:rsidRPr="0060051C" w:rsidRDefault="007E7F4E" w:rsidP="007E7F4E">
      <w:pPr>
        <w:rPr>
          <w:color w:val="000000" w:themeColor="text1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60051C" w:rsidRPr="0060051C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5CC8E9C6" w:rsidR="007E7F4E" w:rsidRPr="0060051C" w:rsidRDefault="007E7F4E" w:rsidP="0060051C">
            <w:pPr>
              <w:rPr>
                <w:rFonts w:cs="Arial"/>
                <w:color w:val="000000" w:themeColor="text1"/>
                <w:szCs w:val="22"/>
              </w:rPr>
            </w:pPr>
            <w:r w:rsidRPr="0060051C">
              <w:rPr>
                <w:rFonts w:cs="Arial"/>
                <w:color w:val="000000" w:themeColor="text1"/>
                <w:szCs w:val="22"/>
              </w:rPr>
              <w:t xml:space="preserve">1. </w:t>
            </w:r>
            <w:r w:rsidR="00C77F47" w:rsidRPr="0060051C">
              <w:rPr>
                <w:rFonts w:cs="Arial"/>
                <w:color w:val="000000" w:themeColor="text1"/>
                <w:szCs w:val="22"/>
              </w:rPr>
              <w:t xml:space="preserve">Prepare for </w:t>
            </w:r>
            <w:r w:rsidR="0060051C">
              <w:rPr>
                <w:rFonts w:cs="Arial"/>
                <w:color w:val="000000" w:themeColor="text1"/>
                <w:szCs w:val="22"/>
              </w:rPr>
              <w:t>and</w:t>
            </w:r>
            <w:r w:rsidR="00C77F47" w:rsidRPr="0060051C">
              <w:rPr>
                <w:rFonts w:cs="Arial"/>
                <w:color w:val="000000" w:themeColor="text1"/>
                <w:szCs w:val="22"/>
              </w:rPr>
              <w:t xml:space="preserve"> deliver coaching training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819C" w14:textId="2C5D7879" w:rsidR="00C77F47" w:rsidRPr="0060051C" w:rsidRDefault="008539DD" w:rsidP="00C77F47">
            <w:pPr>
              <w:numPr>
                <w:ilvl w:val="0"/>
                <w:numId w:val="10"/>
              </w:numPr>
              <w:rPr>
                <w:rFonts w:cs="Arial"/>
                <w:color w:val="000000" w:themeColor="text1"/>
                <w:szCs w:val="22"/>
                <w:shd w:val="clear" w:color="auto" w:fill="FFFFFF"/>
                <w:lang w:val="en-CA"/>
              </w:rPr>
            </w:pPr>
            <w:r w:rsidRPr="0060051C">
              <w:rPr>
                <w:rFonts w:cs="Arial"/>
                <w:color w:val="000000" w:themeColor="text1"/>
                <w:szCs w:val="22"/>
                <w:shd w:val="clear" w:color="auto" w:fill="FFFFFF"/>
                <w:lang w:val="en-CA"/>
              </w:rPr>
              <w:t>Review</w:t>
            </w:r>
            <w:r w:rsidR="00C77F47" w:rsidRPr="0060051C">
              <w:rPr>
                <w:rFonts w:cs="Arial"/>
                <w:color w:val="000000" w:themeColor="text1"/>
                <w:szCs w:val="22"/>
                <w:shd w:val="clear" w:color="auto" w:fill="FFFFFF"/>
                <w:lang w:val="en-CA"/>
              </w:rPr>
              <w:t xml:space="preserve"> the manager coaching training deck and all related resources. </w:t>
            </w:r>
          </w:p>
          <w:p w14:paraId="6EA6F8B6" w14:textId="18E371DB" w:rsidR="00C77F47" w:rsidRPr="0060051C" w:rsidRDefault="00C77F47" w:rsidP="00C77F47">
            <w:pPr>
              <w:numPr>
                <w:ilvl w:val="0"/>
                <w:numId w:val="10"/>
              </w:numPr>
              <w:rPr>
                <w:rFonts w:cs="Arial"/>
                <w:color w:val="000000" w:themeColor="text1"/>
                <w:szCs w:val="22"/>
                <w:shd w:val="clear" w:color="auto" w:fill="FFFFFF"/>
                <w:lang w:val="en-CA"/>
              </w:rPr>
            </w:pPr>
            <w:r w:rsidRPr="0060051C">
              <w:rPr>
                <w:rFonts w:cs="Arial"/>
                <w:color w:val="000000" w:themeColor="text1"/>
                <w:szCs w:val="22"/>
                <w:shd w:val="clear" w:color="auto" w:fill="FFFFFF"/>
                <w:lang w:val="en-CA"/>
              </w:rPr>
              <w:t xml:space="preserve">Customize training material as needed. </w:t>
            </w:r>
          </w:p>
          <w:p w14:paraId="2D413A71" w14:textId="77777777" w:rsidR="007E7F4E" w:rsidRPr="0060051C" w:rsidRDefault="007E7F4E" w:rsidP="00C77F47">
            <w:pPr>
              <w:spacing w:before="120"/>
              <w:rPr>
                <w:rFonts w:cs="Arial"/>
                <w:color w:val="000000" w:themeColor="text1"/>
                <w:szCs w:val="22"/>
                <w:shd w:val="clear" w:color="auto" w:fill="FFFFFF"/>
                <w:lang w:val="en-CA"/>
              </w:rPr>
            </w:pPr>
            <w:r w:rsidRPr="0060051C">
              <w:rPr>
                <w:rFonts w:cs="Arial"/>
                <w:b/>
                <w:bCs/>
                <w:color w:val="000000" w:themeColor="text1"/>
                <w:szCs w:val="22"/>
                <w:shd w:val="clear" w:color="auto" w:fill="FFFFFF"/>
                <w:lang w:val="en-CA"/>
              </w:rPr>
              <w:t>Deliverables:</w:t>
            </w:r>
          </w:p>
          <w:p w14:paraId="79C2562E" w14:textId="77777777" w:rsidR="00E31002" w:rsidRPr="0060051C" w:rsidRDefault="00C77F47" w:rsidP="00C77F47">
            <w:pPr>
              <w:numPr>
                <w:ilvl w:val="0"/>
                <w:numId w:val="11"/>
              </w:numPr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  <w:lang w:val="en-CA"/>
              </w:rPr>
            </w:pPr>
            <w:r w:rsidRPr="0060051C"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</w:rPr>
              <w:t>Coach Employees for High Performance &amp; Development Training Deck</w:t>
            </w:r>
          </w:p>
          <w:p w14:paraId="2F711B46" w14:textId="77777777" w:rsidR="00E31002" w:rsidRPr="0060051C" w:rsidRDefault="00C77F47" w:rsidP="00C77F47">
            <w:pPr>
              <w:numPr>
                <w:ilvl w:val="0"/>
                <w:numId w:val="11"/>
              </w:numPr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  <w:lang w:val="en-CA"/>
              </w:rPr>
            </w:pPr>
            <w:r w:rsidRPr="0060051C"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</w:rPr>
              <w:t xml:space="preserve">Coach Employees for High Performance &amp; Development Participant Handbook </w:t>
            </w:r>
          </w:p>
          <w:p w14:paraId="213009F3" w14:textId="77777777" w:rsidR="00E31002" w:rsidRPr="0060051C" w:rsidRDefault="00C77F47" w:rsidP="00C77F47">
            <w:pPr>
              <w:numPr>
                <w:ilvl w:val="0"/>
                <w:numId w:val="11"/>
              </w:numPr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  <w:lang w:val="en-CA"/>
              </w:rPr>
            </w:pPr>
            <w:r w:rsidRPr="0060051C"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</w:rPr>
              <w:t>Coaching Self-Assessment</w:t>
            </w:r>
          </w:p>
          <w:p w14:paraId="4AFA67A0" w14:textId="77777777" w:rsidR="00E31002" w:rsidRPr="00D60074" w:rsidRDefault="00C77F47" w:rsidP="00C77F47">
            <w:pPr>
              <w:numPr>
                <w:ilvl w:val="0"/>
                <w:numId w:val="11"/>
              </w:numPr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  <w:lang w:val="en-CA"/>
              </w:rPr>
            </w:pPr>
            <w:r w:rsidRPr="0060051C"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</w:rPr>
              <w:t xml:space="preserve">Coaching Role Play Scenarios </w:t>
            </w:r>
          </w:p>
          <w:p w14:paraId="1285C108" w14:textId="2528FC5B" w:rsidR="00D60074" w:rsidRPr="00D60074" w:rsidRDefault="00B30278" w:rsidP="00D60074">
            <w:pPr>
              <w:numPr>
                <w:ilvl w:val="0"/>
                <w:numId w:val="11"/>
              </w:numPr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  <w:lang w:val="en-CA"/>
              </w:rPr>
            </w:pPr>
            <w:r w:rsidRPr="00D60074"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  <w:lang w:val="en-CA"/>
              </w:rPr>
              <w:t>Tower Building Activity Roles</w:t>
            </w:r>
          </w:p>
          <w:p w14:paraId="03662F62" w14:textId="77777777" w:rsidR="00E31002" w:rsidRPr="0060051C" w:rsidRDefault="00C77F47" w:rsidP="00C77F47">
            <w:pPr>
              <w:numPr>
                <w:ilvl w:val="0"/>
                <w:numId w:val="11"/>
              </w:numPr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  <w:lang w:val="en-CA"/>
              </w:rPr>
            </w:pPr>
            <w:r w:rsidRPr="0060051C"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</w:rPr>
              <w:t>Modern PM Feedback and Coaching Guide</w:t>
            </w:r>
          </w:p>
          <w:p w14:paraId="0234764E" w14:textId="3CDB196B" w:rsidR="00E31002" w:rsidRPr="0060051C" w:rsidRDefault="00B81AB7" w:rsidP="00C77F47">
            <w:pPr>
              <w:numPr>
                <w:ilvl w:val="0"/>
                <w:numId w:val="11"/>
              </w:numPr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  <w:lang w:val="en-CA"/>
              </w:rPr>
            </w:pPr>
            <w:r w:rsidRPr="0060051C"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</w:rPr>
              <w:t xml:space="preserve">Coaching </w:t>
            </w:r>
            <w:r w:rsidR="00C77F47" w:rsidRPr="0060051C"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</w:rPr>
              <w:t>Training Session Feedback Form</w:t>
            </w:r>
          </w:p>
          <w:p w14:paraId="31AB4E8D" w14:textId="77777777" w:rsidR="00E31002" w:rsidRPr="0060051C" w:rsidRDefault="00C77F47" w:rsidP="00C77F47">
            <w:pPr>
              <w:numPr>
                <w:ilvl w:val="0"/>
                <w:numId w:val="11"/>
              </w:numPr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  <w:lang w:val="en-CA"/>
              </w:rPr>
            </w:pPr>
            <w:r w:rsidRPr="0060051C"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</w:rPr>
              <w:t>Coaching Post-Training Follow-Up Facilitation Guide</w:t>
            </w:r>
          </w:p>
          <w:p w14:paraId="0A1AFD94" w14:textId="081F38BD" w:rsidR="007E7F4E" w:rsidRPr="0060051C" w:rsidRDefault="00C77F47" w:rsidP="00C77F47">
            <w:pPr>
              <w:numPr>
                <w:ilvl w:val="0"/>
                <w:numId w:val="11"/>
              </w:numPr>
              <w:spacing w:after="120"/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  <w:lang w:val="en-CA"/>
              </w:rPr>
            </w:pPr>
            <w:r w:rsidRPr="0060051C"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</w:rPr>
              <w:t xml:space="preserve">HR Metrics Library </w:t>
            </w:r>
          </w:p>
        </w:tc>
      </w:tr>
      <w:tr w:rsidR="0060051C" w:rsidRPr="0060051C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50C7DA96" w:rsidR="007E7F4E" w:rsidRPr="0060051C" w:rsidRDefault="007E7F4E" w:rsidP="0060051C">
            <w:pPr>
              <w:rPr>
                <w:rFonts w:cs="Arial"/>
                <w:color w:val="000000" w:themeColor="text1"/>
                <w:szCs w:val="22"/>
              </w:rPr>
            </w:pPr>
            <w:r w:rsidRPr="0060051C">
              <w:rPr>
                <w:rFonts w:cs="Arial"/>
                <w:color w:val="000000" w:themeColor="text1"/>
                <w:szCs w:val="22"/>
              </w:rPr>
              <w:t xml:space="preserve">2. </w:t>
            </w:r>
            <w:r w:rsidR="00C77F47" w:rsidRPr="0060051C">
              <w:rPr>
                <w:rFonts w:cs="Arial"/>
                <w:color w:val="000000" w:themeColor="text1"/>
                <w:szCs w:val="22"/>
              </w:rPr>
              <w:t>Follow</w:t>
            </w:r>
            <w:r w:rsidR="0060051C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C77F47" w:rsidRPr="0060051C">
              <w:rPr>
                <w:rFonts w:cs="Arial"/>
                <w:color w:val="000000" w:themeColor="text1"/>
                <w:szCs w:val="22"/>
              </w:rPr>
              <w:t>up after training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E386" w14:textId="73FF0A95" w:rsidR="00C77F47" w:rsidRPr="0060051C" w:rsidRDefault="00415DB7" w:rsidP="00C77F47">
            <w:pPr>
              <w:numPr>
                <w:ilvl w:val="0"/>
                <w:numId w:val="12"/>
              </w:numPr>
              <w:rPr>
                <w:rFonts w:cs="Arial"/>
                <w:color w:val="000000" w:themeColor="text1"/>
                <w:szCs w:val="22"/>
                <w:lang w:val="en-CA"/>
              </w:rPr>
            </w:pPr>
            <w:r w:rsidRPr="0060051C">
              <w:rPr>
                <w:rFonts w:cs="Arial"/>
                <w:color w:val="000000" w:themeColor="text1"/>
                <w:szCs w:val="22"/>
                <w:lang w:val="en-CA"/>
              </w:rPr>
              <w:t>P</w:t>
            </w:r>
            <w:r w:rsidR="00C77F47" w:rsidRPr="0060051C">
              <w:rPr>
                <w:rFonts w:cs="Arial"/>
                <w:color w:val="000000" w:themeColor="text1"/>
                <w:szCs w:val="22"/>
                <w:lang w:val="en-CA"/>
              </w:rPr>
              <w:t xml:space="preserve">lan to support managers’ continuous coaching development </w:t>
            </w:r>
            <w:r w:rsidRPr="0060051C">
              <w:rPr>
                <w:rFonts w:cs="Arial"/>
                <w:color w:val="000000" w:themeColor="text1"/>
                <w:szCs w:val="22"/>
                <w:lang w:val="en-CA"/>
              </w:rPr>
              <w:t xml:space="preserve">following the </w:t>
            </w:r>
            <w:r w:rsidR="00C77F47" w:rsidRPr="0060051C">
              <w:rPr>
                <w:rFonts w:cs="Arial"/>
                <w:color w:val="000000" w:themeColor="text1"/>
                <w:szCs w:val="22"/>
                <w:lang w:val="en-CA"/>
              </w:rPr>
              <w:t xml:space="preserve">training. </w:t>
            </w:r>
          </w:p>
          <w:p w14:paraId="714045F9" w14:textId="07EC638F" w:rsidR="00C77F47" w:rsidRPr="0060051C" w:rsidRDefault="008539DD" w:rsidP="00C77F47">
            <w:pPr>
              <w:numPr>
                <w:ilvl w:val="0"/>
                <w:numId w:val="12"/>
              </w:numPr>
              <w:rPr>
                <w:rFonts w:cs="Arial"/>
                <w:color w:val="000000" w:themeColor="text1"/>
                <w:szCs w:val="22"/>
                <w:lang w:val="en-CA"/>
              </w:rPr>
            </w:pPr>
            <w:r w:rsidRPr="0060051C">
              <w:rPr>
                <w:rFonts w:cs="Arial"/>
                <w:color w:val="000000" w:themeColor="text1"/>
                <w:szCs w:val="22"/>
                <w:lang w:val="en-CA"/>
              </w:rPr>
              <w:t>Assess</w:t>
            </w:r>
            <w:r w:rsidR="00C77F47" w:rsidRPr="0060051C">
              <w:rPr>
                <w:rFonts w:cs="Arial"/>
                <w:color w:val="000000" w:themeColor="text1"/>
                <w:szCs w:val="22"/>
                <w:lang w:val="en-CA"/>
              </w:rPr>
              <w:t xml:space="preserve"> coaching training effectiveness. </w:t>
            </w:r>
          </w:p>
          <w:p w14:paraId="1BBFCD43" w14:textId="77777777" w:rsidR="007E7F4E" w:rsidRPr="0060051C" w:rsidRDefault="007E7F4E" w:rsidP="00C77F47">
            <w:pPr>
              <w:spacing w:before="120"/>
              <w:rPr>
                <w:rFonts w:cs="Arial"/>
                <w:color w:val="000000" w:themeColor="text1"/>
                <w:szCs w:val="22"/>
                <w:lang w:val="en-CA"/>
              </w:rPr>
            </w:pPr>
            <w:r w:rsidRPr="0060051C">
              <w:rPr>
                <w:rFonts w:cs="Arial"/>
                <w:b/>
                <w:bCs/>
                <w:color w:val="000000" w:themeColor="text1"/>
                <w:szCs w:val="22"/>
                <w:lang w:val="en-CA"/>
              </w:rPr>
              <w:t>Deliverables:</w:t>
            </w:r>
          </w:p>
          <w:p w14:paraId="0CB99DE1" w14:textId="55210C69" w:rsidR="00C77F47" w:rsidRPr="0060051C" w:rsidRDefault="00C77F47" w:rsidP="00C77F47">
            <w:pPr>
              <w:numPr>
                <w:ilvl w:val="0"/>
                <w:numId w:val="13"/>
              </w:numPr>
              <w:rPr>
                <w:rFonts w:cs="Arial"/>
                <w:i/>
                <w:iCs/>
                <w:color w:val="000000" w:themeColor="text1"/>
                <w:szCs w:val="22"/>
                <w:lang w:val="en-CA"/>
              </w:rPr>
            </w:pPr>
            <w:r w:rsidRPr="0060051C">
              <w:rPr>
                <w:rFonts w:cs="Arial"/>
                <w:i/>
                <w:iCs/>
                <w:color w:val="000000" w:themeColor="text1"/>
                <w:szCs w:val="22"/>
                <w:lang w:val="en-CA"/>
              </w:rPr>
              <w:t>Coaching Post-Training Follow-Up</w:t>
            </w:r>
            <w:r w:rsidR="00B81AB7" w:rsidRPr="0060051C">
              <w:rPr>
                <w:rFonts w:cs="Arial"/>
                <w:i/>
                <w:iCs/>
                <w:color w:val="000000" w:themeColor="text1"/>
                <w:szCs w:val="22"/>
                <w:lang w:val="en-CA"/>
              </w:rPr>
              <w:t xml:space="preserve"> </w:t>
            </w:r>
            <w:r w:rsidR="00B81AB7" w:rsidRPr="0060051C">
              <w:rPr>
                <w:rFonts w:cs="Arial"/>
                <w:i/>
                <w:iCs/>
                <w:color w:val="000000" w:themeColor="text1"/>
                <w:szCs w:val="22"/>
                <w:shd w:val="clear" w:color="auto" w:fill="FFFFFF"/>
              </w:rPr>
              <w:t>Facilitation Guide</w:t>
            </w:r>
          </w:p>
          <w:p w14:paraId="28324953" w14:textId="5816ABE9" w:rsidR="007E7F4E" w:rsidRPr="0060051C" w:rsidRDefault="00C77F47" w:rsidP="00C77F47">
            <w:pPr>
              <w:numPr>
                <w:ilvl w:val="0"/>
                <w:numId w:val="13"/>
              </w:numPr>
              <w:spacing w:after="120"/>
              <w:rPr>
                <w:rFonts w:cs="Arial"/>
                <w:i/>
                <w:iCs/>
                <w:color w:val="000000" w:themeColor="text1"/>
                <w:szCs w:val="22"/>
                <w:lang w:val="en-CA"/>
              </w:rPr>
            </w:pPr>
            <w:r w:rsidRPr="0060051C">
              <w:rPr>
                <w:rFonts w:cs="Arial"/>
                <w:i/>
                <w:iCs/>
                <w:color w:val="000000" w:themeColor="text1"/>
                <w:szCs w:val="22"/>
                <w:lang w:val="en-CA"/>
              </w:rPr>
              <w:t>Modern PM Feedback and Coaching Guide</w:t>
            </w:r>
          </w:p>
        </w:tc>
      </w:tr>
    </w:tbl>
    <w:p w14:paraId="23A158EA" w14:textId="77777777" w:rsidR="00150238" w:rsidRPr="0060051C" w:rsidRDefault="00150238" w:rsidP="00150238">
      <w:pPr>
        <w:spacing w:after="200" w:line="276" w:lineRule="auto"/>
        <w:rPr>
          <w:rFonts w:eastAsia="Calibri" w:cs="Arial"/>
          <w:color w:val="000000" w:themeColor="text1"/>
          <w:sz w:val="24"/>
        </w:rPr>
      </w:pPr>
    </w:p>
    <w:p w14:paraId="602E45D7" w14:textId="0D0E31DF" w:rsidR="00C77F47" w:rsidRDefault="00C77F47" w:rsidP="00150238">
      <w:pPr>
        <w:spacing w:after="200" w:line="276" w:lineRule="auto"/>
        <w:rPr>
          <w:rFonts w:eastAsia="Calibri" w:cs="Arial"/>
          <w:color w:val="808080" w:themeColor="background1" w:themeShade="80"/>
          <w:sz w:val="24"/>
        </w:rPr>
      </w:pPr>
    </w:p>
    <w:p w14:paraId="1919C7AF" w14:textId="77777777" w:rsidR="00C77F47" w:rsidRDefault="00C77F47" w:rsidP="00150238">
      <w:pPr>
        <w:spacing w:after="200" w:line="276" w:lineRule="auto"/>
        <w:rPr>
          <w:rFonts w:eastAsia="Calibri" w:cs="Arial"/>
          <w:color w:val="808080" w:themeColor="background1" w:themeShade="80"/>
          <w:sz w:val="24"/>
        </w:rPr>
      </w:pPr>
    </w:p>
    <w:p w14:paraId="51D5375B" w14:textId="76223B3D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190888A9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9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4F62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FC5EE" w14:textId="77777777" w:rsidR="00B30278" w:rsidRDefault="00B30278">
      <w:r>
        <w:separator/>
      </w:r>
    </w:p>
  </w:endnote>
  <w:endnote w:type="continuationSeparator" w:id="0">
    <w:p w14:paraId="1C8E1675" w14:textId="77777777" w:rsidR="00B30278" w:rsidRDefault="00B3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A9D9" w14:textId="77777777" w:rsidR="00977C4C" w:rsidRDefault="00977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D60074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0EAAD" w14:textId="77777777" w:rsidR="00977C4C" w:rsidRDefault="00977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1EB39" w14:textId="77777777" w:rsidR="00B30278" w:rsidRDefault="00B30278">
      <w:r>
        <w:separator/>
      </w:r>
    </w:p>
  </w:footnote>
  <w:footnote w:type="continuationSeparator" w:id="0">
    <w:p w14:paraId="55E584C1" w14:textId="77777777" w:rsidR="00B30278" w:rsidRDefault="00B3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E3074" w14:textId="77777777" w:rsidR="00977C4C" w:rsidRDefault="00977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EA68" w14:textId="1D07B202" w:rsidR="00701BB0" w:rsidRPr="004D32EB" w:rsidRDefault="002344C3">
    <w:pPr>
      <w:pStyle w:val="Header"/>
      <w:rPr>
        <w:rFonts w:ascii="Arial Black" w:hAnsi="Arial Black"/>
        <w:color w:val="FFFFFF"/>
      </w:rPr>
    </w:pPr>
    <w:r>
      <w:rPr>
        <w:rFonts w:ascii="Arial Black" w:hAnsi="Arial Black"/>
        <w:noProof/>
        <w:color w:val="FFFFFF"/>
        <w:lang w:val="en-CA" w:eastAsia="en-CA"/>
      </w:rPr>
      <w:drawing>
        <wp:anchor distT="0" distB="0" distL="114300" distR="114300" simplePos="0" relativeHeight="251657728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45AA" w14:textId="77777777" w:rsidR="00977C4C" w:rsidRDefault="00977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376A14"/>
    <w:multiLevelType w:val="hybridMultilevel"/>
    <w:tmpl w:val="986E5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982C00"/>
    <w:multiLevelType w:val="hybridMultilevel"/>
    <w:tmpl w:val="5F048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A7254"/>
    <w:multiLevelType w:val="hybridMultilevel"/>
    <w:tmpl w:val="BA109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320BD8"/>
    <w:multiLevelType w:val="hybridMultilevel"/>
    <w:tmpl w:val="41D4CA2C"/>
    <w:lvl w:ilvl="0" w:tplc="AA62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42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0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8A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87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1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A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69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21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66401"/>
    <w:multiLevelType w:val="hybridMultilevel"/>
    <w:tmpl w:val="A8787CBE"/>
    <w:lvl w:ilvl="0" w:tplc="0002A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2F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45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22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2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4B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0B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4C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66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83B2894"/>
    <w:multiLevelType w:val="hybridMultilevel"/>
    <w:tmpl w:val="F77254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82E41AD"/>
    <w:multiLevelType w:val="hybridMultilevel"/>
    <w:tmpl w:val="B0FAF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101178"/>
    <w:multiLevelType w:val="hybridMultilevel"/>
    <w:tmpl w:val="C12A09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1"/>
  </w:num>
  <w:num w:numId="4">
    <w:abstractNumId w:val="3"/>
  </w:num>
  <w:num w:numId="5">
    <w:abstractNumId w:val="7"/>
  </w:num>
  <w:num w:numId="6">
    <w:abstractNumId w:val="28"/>
  </w:num>
  <w:num w:numId="7">
    <w:abstractNumId w:val="17"/>
  </w:num>
  <w:num w:numId="8">
    <w:abstractNumId w:val="25"/>
  </w:num>
  <w:num w:numId="9">
    <w:abstractNumId w:val="23"/>
  </w:num>
  <w:num w:numId="10">
    <w:abstractNumId w:val="1"/>
  </w:num>
  <w:num w:numId="11">
    <w:abstractNumId w:val="6"/>
  </w:num>
  <w:num w:numId="12">
    <w:abstractNumId w:val="18"/>
  </w:num>
  <w:num w:numId="13">
    <w:abstractNumId w:val="22"/>
  </w:num>
  <w:num w:numId="14">
    <w:abstractNumId w:val="16"/>
  </w:num>
  <w:num w:numId="15">
    <w:abstractNumId w:val="0"/>
  </w:num>
  <w:num w:numId="16">
    <w:abstractNumId w:val="9"/>
  </w:num>
  <w:num w:numId="17">
    <w:abstractNumId w:val="12"/>
  </w:num>
  <w:num w:numId="18">
    <w:abstractNumId w:val="26"/>
  </w:num>
  <w:num w:numId="19">
    <w:abstractNumId w:val="10"/>
  </w:num>
  <w:num w:numId="20">
    <w:abstractNumId w:val="20"/>
  </w:num>
  <w:num w:numId="21">
    <w:abstractNumId w:val="11"/>
  </w:num>
  <w:num w:numId="22">
    <w:abstractNumId w:val="13"/>
  </w:num>
  <w:num w:numId="23">
    <w:abstractNumId w:val="5"/>
  </w:num>
  <w:num w:numId="24">
    <w:abstractNumId w:val="19"/>
  </w:num>
  <w:num w:numId="25">
    <w:abstractNumId w:val="29"/>
  </w:num>
  <w:num w:numId="26">
    <w:abstractNumId w:val="8"/>
  </w:num>
  <w:num w:numId="27">
    <w:abstractNumId w:val="4"/>
  </w:num>
  <w:num w:numId="28">
    <w:abstractNumId w:val="27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35"/>
    <w:rsid w:val="00026ACB"/>
    <w:rsid w:val="00033B26"/>
    <w:rsid w:val="00077963"/>
    <w:rsid w:val="000D63E7"/>
    <w:rsid w:val="00134035"/>
    <w:rsid w:val="00150238"/>
    <w:rsid w:val="00186D07"/>
    <w:rsid w:val="001F431F"/>
    <w:rsid w:val="0020649A"/>
    <w:rsid w:val="00234116"/>
    <w:rsid w:val="002344C3"/>
    <w:rsid w:val="00253948"/>
    <w:rsid w:val="002970D6"/>
    <w:rsid w:val="002C17B1"/>
    <w:rsid w:val="002C6A38"/>
    <w:rsid w:val="002D034A"/>
    <w:rsid w:val="003018D3"/>
    <w:rsid w:val="00343D15"/>
    <w:rsid w:val="00364660"/>
    <w:rsid w:val="003D12D1"/>
    <w:rsid w:val="004069F4"/>
    <w:rsid w:val="00415DB7"/>
    <w:rsid w:val="00455B7B"/>
    <w:rsid w:val="00486B78"/>
    <w:rsid w:val="00492F5D"/>
    <w:rsid w:val="004D32EB"/>
    <w:rsid w:val="004F57CC"/>
    <w:rsid w:val="004F62F6"/>
    <w:rsid w:val="00514649"/>
    <w:rsid w:val="005328F4"/>
    <w:rsid w:val="005C7852"/>
    <w:rsid w:val="005D0C50"/>
    <w:rsid w:val="0060051C"/>
    <w:rsid w:val="0061655C"/>
    <w:rsid w:val="006B0CA8"/>
    <w:rsid w:val="00701BB0"/>
    <w:rsid w:val="007152EF"/>
    <w:rsid w:val="00715498"/>
    <w:rsid w:val="00775EA1"/>
    <w:rsid w:val="007E7F4E"/>
    <w:rsid w:val="00801B44"/>
    <w:rsid w:val="00803CE4"/>
    <w:rsid w:val="0081572D"/>
    <w:rsid w:val="00830085"/>
    <w:rsid w:val="008539DD"/>
    <w:rsid w:val="0088670C"/>
    <w:rsid w:val="008B4684"/>
    <w:rsid w:val="008B6398"/>
    <w:rsid w:val="008C5E54"/>
    <w:rsid w:val="008F5841"/>
    <w:rsid w:val="00923F3F"/>
    <w:rsid w:val="0096410E"/>
    <w:rsid w:val="00977C4C"/>
    <w:rsid w:val="00A761A0"/>
    <w:rsid w:val="00AC45C3"/>
    <w:rsid w:val="00B30278"/>
    <w:rsid w:val="00B81AB7"/>
    <w:rsid w:val="00BA7D52"/>
    <w:rsid w:val="00C477D9"/>
    <w:rsid w:val="00C47B87"/>
    <w:rsid w:val="00C50C04"/>
    <w:rsid w:val="00C77F47"/>
    <w:rsid w:val="00C8415D"/>
    <w:rsid w:val="00CA08B6"/>
    <w:rsid w:val="00CA0EDC"/>
    <w:rsid w:val="00CB15B0"/>
    <w:rsid w:val="00CE45EB"/>
    <w:rsid w:val="00D0516C"/>
    <w:rsid w:val="00D206DA"/>
    <w:rsid w:val="00D60074"/>
    <w:rsid w:val="00D92959"/>
    <w:rsid w:val="00D97422"/>
    <w:rsid w:val="00DB120E"/>
    <w:rsid w:val="00DF0136"/>
    <w:rsid w:val="00DF35DF"/>
    <w:rsid w:val="00E31002"/>
    <w:rsid w:val="00F86E04"/>
    <w:rsid w:val="00F9338F"/>
    <w:rsid w:val="00FA3C1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  <w:style w:type="character" w:styleId="Emphasis">
    <w:name w:val="Emphasis"/>
    <w:basedOn w:val="DefaultParagraphFont"/>
    <w:qFormat/>
    <w:rsid w:val="006005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46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283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772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7733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723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4298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59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57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25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68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25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7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47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43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76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32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64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89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68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69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20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50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76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48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60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r.mcleanco.com/te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1822AC-909C-41DD-AD37-A4A0A14B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2018-01-16T20:04:00Z</dcterms:created>
  <dcterms:modified xsi:type="dcterms:W3CDTF">2018-06-19T20:37:00Z</dcterms:modified>
</cp:coreProperties>
</file>